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8A" w:rsidRPr="00D65193" w:rsidRDefault="00822513" w:rsidP="00BC5FDA">
      <w:pPr>
        <w:spacing w:after="0" w:line="240" w:lineRule="auto"/>
        <w:jc w:val="center"/>
        <w:outlineLvl w:val="0"/>
        <w:rPr>
          <w:rFonts w:ascii="Arial" w:hAnsi="Arial" w:cs="Arial"/>
          <w:b/>
          <w:sz w:val="20"/>
          <w:szCs w:val="20"/>
        </w:rPr>
      </w:pPr>
      <w:r w:rsidRPr="00D65193">
        <w:rPr>
          <w:rFonts w:ascii="Arial" w:hAnsi="Arial" w:cs="Arial"/>
          <w:b/>
          <w:sz w:val="20"/>
          <w:szCs w:val="20"/>
        </w:rPr>
        <w:t>WH</w:t>
      </w:r>
      <w:r w:rsidR="00E55655" w:rsidRPr="00D65193">
        <w:rPr>
          <w:rFonts w:ascii="Arial" w:hAnsi="Arial" w:cs="Arial"/>
          <w:b/>
          <w:sz w:val="20"/>
          <w:szCs w:val="20"/>
        </w:rPr>
        <w:t xml:space="preserve">AT </w:t>
      </w:r>
      <w:r w:rsidR="00D47FBC" w:rsidRPr="00D65193">
        <w:rPr>
          <w:rFonts w:ascii="Arial" w:hAnsi="Arial" w:cs="Arial"/>
          <w:b/>
          <w:sz w:val="20"/>
          <w:szCs w:val="20"/>
        </w:rPr>
        <w:t>CAN I DO WITH THIS DEGREE?</w:t>
      </w:r>
    </w:p>
    <w:p w:rsidR="00D47FBC" w:rsidRPr="00D65193" w:rsidRDefault="00D47FBC" w:rsidP="00BC5FDA">
      <w:pPr>
        <w:spacing w:after="0" w:line="240" w:lineRule="auto"/>
        <w:jc w:val="center"/>
        <w:outlineLvl w:val="0"/>
        <w:rPr>
          <w:rFonts w:ascii="Arial" w:hAnsi="Arial" w:cs="Arial"/>
          <w:b/>
          <w:sz w:val="20"/>
          <w:szCs w:val="20"/>
        </w:rPr>
      </w:pPr>
      <w:r w:rsidRPr="00D65193">
        <w:rPr>
          <w:rFonts w:ascii="Arial" w:hAnsi="Arial" w:cs="Arial"/>
          <w:b/>
          <w:sz w:val="20"/>
          <w:szCs w:val="20"/>
        </w:rPr>
        <w:t>MANAGEMENT (BMNG)</w:t>
      </w:r>
    </w:p>
    <w:p w:rsidR="00F55171" w:rsidRDefault="00F55171" w:rsidP="00BC5FDA">
      <w:pPr>
        <w:pStyle w:val="NormalWeb"/>
        <w:spacing w:after="0" w:afterAutospacing="0"/>
        <w:outlineLvl w:val="0"/>
        <w:rPr>
          <w:b/>
          <w:bCs/>
        </w:rPr>
      </w:pPr>
      <w:r w:rsidRPr="00BC5FDA">
        <w:rPr>
          <w:b/>
          <w:bCs/>
        </w:rPr>
        <w:t>INTRODUCTION</w:t>
      </w:r>
    </w:p>
    <w:p w:rsidR="00EE534B" w:rsidRPr="00BC5FDA" w:rsidRDefault="00EE534B" w:rsidP="00BC5FDA">
      <w:pPr>
        <w:pStyle w:val="NormalWeb"/>
        <w:spacing w:before="0" w:beforeAutospacing="0" w:after="0" w:afterAutospacing="0"/>
        <w:jc w:val="both"/>
        <w:rPr>
          <w:b/>
          <w:bCs/>
        </w:rPr>
      </w:pPr>
      <w:r w:rsidRPr="00BC5FDA">
        <w:t>The CBA offers BBA in Management.  Management is concerned with the manner in which the various kinds of organizations are managed</w:t>
      </w:r>
      <w:r w:rsidR="006F3601">
        <w:t>,</w:t>
      </w:r>
      <w:r w:rsidRPr="00BC5FDA">
        <w:t xml:space="preserve"> whether they are in public sector or private sector or entrepreneurship firms. In varying degrees, these organizations have different cultures, philosophy and organization structure for performing their activities. </w:t>
      </w:r>
    </w:p>
    <w:p w:rsidR="00EE534B" w:rsidRPr="00BC5FDA" w:rsidRDefault="00EE534B" w:rsidP="00BC5FDA">
      <w:pPr>
        <w:pStyle w:val="NormalWeb"/>
        <w:spacing w:before="0" w:beforeAutospacing="0" w:after="0" w:afterAutospacing="0"/>
        <w:jc w:val="both"/>
        <w:rPr>
          <w:b/>
          <w:bCs/>
        </w:rPr>
      </w:pPr>
    </w:p>
    <w:p w:rsidR="00EE534B" w:rsidRPr="00BC5FDA" w:rsidRDefault="00EE534B" w:rsidP="00BC5FDA">
      <w:pPr>
        <w:spacing w:after="0" w:line="240" w:lineRule="auto"/>
        <w:jc w:val="center"/>
        <w:rPr>
          <w:rFonts w:ascii="Arial" w:eastAsia="Calibri" w:hAnsi="Arial" w:cs="Arial"/>
          <w:b/>
          <w:sz w:val="20"/>
          <w:szCs w:val="20"/>
        </w:rPr>
      </w:pPr>
    </w:p>
    <w:p w:rsidR="00EE534B" w:rsidRPr="00BC5FDA" w:rsidRDefault="00EE534B" w:rsidP="00BC5FDA">
      <w:pPr>
        <w:spacing w:after="0" w:line="240" w:lineRule="auto"/>
        <w:rPr>
          <w:rFonts w:ascii="Arial" w:eastAsia="Calibri" w:hAnsi="Arial" w:cs="Arial"/>
          <w:b/>
          <w:sz w:val="20"/>
          <w:szCs w:val="20"/>
        </w:rPr>
      </w:pPr>
      <w:r w:rsidRPr="00BC5FDA">
        <w:rPr>
          <w:rFonts w:ascii="Arial" w:eastAsia="Calibri" w:hAnsi="Arial" w:cs="Arial"/>
          <w:b/>
          <w:sz w:val="20"/>
          <w:szCs w:val="20"/>
        </w:rPr>
        <w:t>WHAT CAN I DO WITH A MAJOR IN MANAGEMENT?</w:t>
      </w:r>
    </w:p>
    <w:p w:rsidR="00EE534B" w:rsidRDefault="00EE534B" w:rsidP="00D47FBC">
      <w:pPr>
        <w:pStyle w:val="NormalWeb"/>
        <w:spacing w:before="0" w:beforeAutospacing="0" w:after="0" w:afterAutospacing="0"/>
        <w:jc w:val="both"/>
        <w:rPr>
          <w:bCs/>
        </w:rPr>
      </w:pPr>
      <w:r w:rsidRPr="00BC5FDA">
        <w:rPr>
          <w:bCs/>
        </w:rPr>
        <w:t>The undergraduate BBA degree in Management provides students with the necessary managerial skills allowing them to gain a level of competence in achieving organizational goals by utilizing human, material</w:t>
      </w:r>
      <w:r w:rsidR="006F3601">
        <w:rPr>
          <w:bCs/>
        </w:rPr>
        <w:t>,</w:t>
      </w:r>
      <w:r w:rsidRPr="00BC5FDA">
        <w:rPr>
          <w:bCs/>
        </w:rPr>
        <w:t xml:space="preserve"> and financial resources in the most efficient and effective manner. It also develops knowledge and skills in handling tasks and responsibilities through delegating, communicating, team-building, decision making, and problem solving.</w:t>
      </w:r>
    </w:p>
    <w:p w:rsidR="00BC5FDA" w:rsidRPr="00BC5FDA" w:rsidRDefault="00BC5FDA" w:rsidP="00BC5FDA">
      <w:pPr>
        <w:pStyle w:val="NormalWeb"/>
        <w:spacing w:after="0" w:afterAutospacing="0"/>
        <w:jc w:val="both"/>
      </w:pPr>
    </w:p>
    <w:tbl>
      <w:tblPr>
        <w:tblStyle w:val="TableGrid"/>
        <w:tblW w:w="0" w:type="auto"/>
        <w:tblLook w:val="04A0"/>
      </w:tblPr>
      <w:tblGrid>
        <w:gridCol w:w="5508"/>
        <w:gridCol w:w="5508"/>
      </w:tblGrid>
      <w:tr w:rsidR="00267E00" w:rsidRPr="00BC5FDA" w:rsidTr="00267E00">
        <w:tc>
          <w:tcPr>
            <w:tcW w:w="5508" w:type="dxa"/>
          </w:tcPr>
          <w:p w:rsidR="00267E00" w:rsidRPr="00BC5FDA" w:rsidRDefault="00267E00" w:rsidP="00BC5FDA">
            <w:pPr>
              <w:jc w:val="center"/>
              <w:rPr>
                <w:rFonts w:ascii="Arial" w:eastAsia="Calibri" w:hAnsi="Arial" w:cs="Arial"/>
                <w:b/>
                <w:color w:val="E36C0A" w:themeColor="accent6" w:themeShade="BF"/>
                <w:sz w:val="20"/>
                <w:szCs w:val="20"/>
              </w:rPr>
            </w:pPr>
            <w:r w:rsidRPr="00BC5FDA">
              <w:rPr>
                <w:rFonts w:ascii="Arial" w:eastAsia="Calibri" w:hAnsi="Arial" w:cs="Arial"/>
                <w:b/>
                <w:color w:val="E36C0A" w:themeColor="accent6" w:themeShade="BF"/>
                <w:sz w:val="20"/>
                <w:szCs w:val="20"/>
              </w:rPr>
              <w:t>AREAS</w:t>
            </w:r>
          </w:p>
        </w:tc>
        <w:tc>
          <w:tcPr>
            <w:tcW w:w="5508" w:type="dxa"/>
          </w:tcPr>
          <w:p w:rsidR="00267E00" w:rsidRPr="00BC5FDA" w:rsidRDefault="00267E00" w:rsidP="00BC5FDA">
            <w:pPr>
              <w:jc w:val="center"/>
              <w:rPr>
                <w:rFonts w:ascii="Arial" w:eastAsia="Calibri" w:hAnsi="Arial" w:cs="Arial"/>
                <w:b/>
                <w:color w:val="E36C0A" w:themeColor="accent6" w:themeShade="BF"/>
                <w:sz w:val="20"/>
                <w:szCs w:val="20"/>
              </w:rPr>
            </w:pPr>
            <w:r w:rsidRPr="00BC5FDA">
              <w:rPr>
                <w:rFonts w:ascii="Arial" w:eastAsia="Calibri" w:hAnsi="Arial" w:cs="Arial"/>
                <w:b/>
                <w:color w:val="E36C0A" w:themeColor="accent6" w:themeShade="BF"/>
                <w:sz w:val="20"/>
                <w:szCs w:val="20"/>
              </w:rPr>
              <w:t>EMPLOYERS</w:t>
            </w:r>
          </w:p>
        </w:tc>
      </w:tr>
      <w:tr w:rsidR="00267E00" w:rsidRPr="00BC5FDA" w:rsidTr="000F4072">
        <w:tc>
          <w:tcPr>
            <w:tcW w:w="5508" w:type="dxa"/>
            <w:vAlign w:val="center"/>
          </w:tcPr>
          <w:p w:rsidR="00267E00" w:rsidRPr="00BC5FDA" w:rsidRDefault="00267E00" w:rsidP="00BC5FDA">
            <w:pPr>
              <w:rPr>
                <w:rFonts w:ascii="Arial" w:eastAsia="Calibri" w:hAnsi="Arial" w:cs="Arial"/>
                <w:b/>
                <w:color w:val="E36C0A" w:themeColor="accent6" w:themeShade="BF"/>
                <w:sz w:val="20"/>
                <w:szCs w:val="20"/>
              </w:rPr>
            </w:pPr>
            <w:r w:rsidRPr="00BC5FDA">
              <w:rPr>
                <w:rFonts w:ascii="Arial" w:hAnsi="Arial" w:cs="Arial"/>
                <w:b/>
                <w:bCs/>
                <w:color w:val="E36C0A" w:themeColor="accent6" w:themeShade="BF"/>
                <w:sz w:val="20"/>
                <w:szCs w:val="20"/>
              </w:rPr>
              <w:t>MANAGEMENT</w:t>
            </w:r>
          </w:p>
        </w:tc>
        <w:tc>
          <w:tcPr>
            <w:tcW w:w="5508" w:type="dxa"/>
            <w:vAlign w:val="center"/>
          </w:tcPr>
          <w:p w:rsidR="00267E00" w:rsidRPr="00BC5FDA" w:rsidRDefault="00267E00" w:rsidP="00BC5FDA">
            <w:pPr>
              <w:autoSpaceDE w:val="0"/>
              <w:autoSpaceDN w:val="0"/>
              <w:adjustRightInd w:val="0"/>
              <w:rPr>
                <w:rFonts w:ascii="Arial" w:hAnsi="Arial" w:cs="Arial"/>
                <w:sz w:val="20"/>
                <w:szCs w:val="20"/>
              </w:rPr>
            </w:pPr>
            <w:r w:rsidRPr="00BC5FDA">
              <w:rPr>
                <w:rFonts w:ascii="Arial" w:hAnsi="Arial" w:cs="Arial"/>
                <w:sz w:val="20"/>
                <w:szCs w:val="20"/>
              </w:rPr>
              <w:t>Business and industry including:</w:t>
            </w:r>
          </w:p>
          <w:p w:rsidR="00267E00" w:rsidRPr="00BC5FDA" w:rsidRDefault="00267E00" w:rsidP="00BC5FDA">
            <w:pPr>
              <w:autoSpaceDE w:val="0"/>
              <w:autoSpaceDN w:val="0"/>
              <w:adjustRightInd w:val="0"/>
              <w:rPr>
                <w:rFonts w:ascii="Arial" w:hAnsi="Arial" w:cs="Arial"/>
                <w:sz w:val="20"/>
                <w:szCs w:val="20"/>
              </w:rPr>
            </w:pPr>
            <w:r w:rsidRPr="00BC5FDA">
              <w:rPr>
                <w:rFonts w:ascii="Arial" w:hAnsi="Arial" w:cs="Arial"/>
                <w:sz w:val="20"/>
                <w:szCs w:val="20"/>
              </w:rPr>
              <w:t>Banks and financial institutions</w:t>
            </w:r>
          </w:p>
          <w:p w:rsidR="00267E00" w:rsidRPr="00BC5FDA" w:rsidRDefault="00267E00" w:rsidP="00BC5FDA">
            <w:pPr>
              <w:autoSpaceDE w:val="0"/>
              <w:autoSpaceDN w:val="0"/>
              <w:adjustRightInd w:val="0"/>
              <w:rPr>
                <w:rFonts w:ascii="Arial" w:hAnsi="Arial" w:cs="Arial"/>
                <w:sz w:val="20"/>
                <w:szCs w:val="20"/>
              </w:rPr>
            </w:pPr>
            <w:r w:rsidRPr="00BC5FDA">
              <w:rPr>
                <w:rFonts w:ascii="Arial" w:hAnsi="Arial" w:cs="Arial"/>
                <w:sz w:val="20"/>
                <w:szCs w:val="20"/>
              </w:rPr>
              <w:t>Retail stores</w:t>
            </w:r>
          </w:p>
          <w:p w:rsidR="00267E00" w:rsidRPr="00BC5FDA" w:rsidRDefault="00267E00" w:rsidP="00BC5FDA">
            <w:pPr>
              <w:autoSpaceDE w:val="0"/>
              <w:autoSpaceDN w:val="0"/>
              <w:adjustRightInd w:val="0"/>
              <w:rPr>
                <w:rFonts w:ascii="Arial" w:hAnsi="Arial" w:cs="Arial"/>
                <w:sz w:val="20"/>
                <w:szCs w:val="20"/>
              </w:rPr>
            </w:pPr>
            <w:r w:rsidRPr="00BC5FDA">
              <w:rPr>
                <w:rFonts w:ascii="Arial" w:hAnsi="Arial" w:cs="Arial"/>
                <w:sz w:val="20"/>
                <w:szCs w:val="20"/>
              </w:rPr>
              <w:t>Restaurants</w:t>
            </w:r>
          </w:p>
          <w:p w:rsidR="00267E00" w:rsidRPr="00BC5FDA" w:rsidRDefault="00267E00" w:rsidP="00BC5FDA">
            <w:pPr>
              <w:autoSpaceDE w:val="0"/>
              <w:autoSpaceDN w:val="0"/>
              <w:adjustRightInd w:val="0"/>
              <w:rPr>
                <w:rFonts w:ascii="Arial" w:hAnsi="Arial" w:cs="Arial"/>
                <w:sz w:val="20"/>
                <w:szCs w:val="20"/>
              </w:rPr>
            </w:pPr>
            <w:r w:rsidRPr="00BC5FDA">
              <w:rPr>
                <w:rFonts w:ascii="Arial" w:hAnsi="Arial" w:cs="Arial"/>
                <w:sz w:val="20"/>
                <w:szCs w:val="20"/>
              </w:rPr>
              <w:t>Hotels</w:t>
            </w:r>
          </w:p>
          <w:p w:rsidR="00267E00" w:rsidRPr="00BC5FDA" w:rsidRDefault="00267E00" w:rsidP="00BC5FDA">
            <w:pPr>
              <w:autoSpaceDE w:val="0"/>
              <w:autoSpaceDN w:val="0"/>
              <w:adjustRightInd w:val="0"/>
              <w:rPr>
                <w:rFonts w:ascii="Arial" w:hAnsi="Arial" w:cs="Arial"/>
                <w:sz w:val="20"/>
                <w:szCs w:val="20"/>
              </w:rPr>
            </w:pPr>
            <w:r w:rsidRPr="00BC5FDA">
              <w:rPr>
                <w:rFonts w:ascii="Arial" w:hAnsi="Arial" w:cs="Arial"/>
                <w:sz w:val="20"/>
                <w:szCs w:val="20"/>
              </w:rPr>
              <w:t>Service providers</w:t>
            </w:r>
          </w:p>
          <w:p w:rsidR="00267E00" w:rsidRPr="00BC5FDA" w:rsidRDefault="00267E00" w:rsidP="00BC5FDA">
            <w:pPr>
              <w:autoSpaceDE w:val="0"/>
              <w:autoSpaceDN w:val="0"/>
              <w:adjustRightInd w:val="0"/>
              <w:rPr>
                <w:rFonts w:ascii="Arial" w:hAnsi="Arial" w:cs="Arial"/>
                <w:sz w:val="20"/>
                <w:szCs w:val="20"/>
              </w:rPr>
            </w:pPr>
            <w:r w:rsidRPr="00BC5FDA">
              <w:rPr>
                <w:rFonts w:ascii="Arial" w:hAnsi="Arial" w:cs="Arial"/>
                <w:sz w:val="20"/>
                <w:szCs w:val="20"/>
              </w:rPr>
              <w:t>Healthcare organizations</w:t>
            </w:r>
          </w:p>
          <w:p w:rsidR="00267E00" w:rsidRPr="00BC5FDA" w:rsidRDefault="0064294D" w:rsidP="00BC5FDA">
            <w:pPr>
              <w:autoSpaceDE w:val="0"/>
              <w:autoSpaceDN w:val="0"/>
              <w:adjustRightInd w:val="0"/>
              <w:rPr>
                <w:rFonts w:ascii="Arial" w:hAnsi="Arial" w:cs="Arial"/>
                <w:sz w:val="20"/>
                <w:szCs w:val="20"/>
              </w:rPr>
            </w:pPr>
            <w:r w:rsidRPr="00BC5FDA">
              <w:rPr>
                <w:rFonts w:ascii="Arial" w:hAnsi="Arial" w:cs="Arial"/>
                <w:sz w:val="20"/>
                <w:szCs w:val="20"/>
              </w:rPr>
              <w:t>G</w:t>
            </w:r>
            <w:r w:rsidR="00267E00" w:rsidRPr="00BC5FDA">
              <w:rPr>
                <w:rFonts w:ascii="Arial" w:hAnsi="Arial" w:cs="Arial"/>
                <w:sz w:val="20"/>
                <w:szCs w:val="20"/>
              </w:rPr>
              <w:t>overnment</w:t>
            </w:r>
          </w:p>
          <w:p w:rsidR="00267E00" w:rsidRPr="00BC5FDA" w:rsidRDefault="00267E00" w:rsidP="00BC5FDA">
            <w:pPr>
              <w:autoSpaceDE w:val="0"/>
              <w:autoSpaceDN w:val="0"/>
              <w:adjustRightInd w:val="0"/>
              <w:rPr>
                <w:rFonts w:ascii="Arial" w:hAnsi="Arial" w:cs="Arial"/>
                <w:sz w:val="20"/>
                <w:szCs w:val="20"/>
              </w:rPr>
            </w:pPr>
            <w:r w:rsidRPr="00BC5FDA">
              <w:rPr>
                <w:rFonts w:ascii="Arial" w:hAnsi="Arial" w:cs="Arial"/>
                <w:sz w:val="20"/>
                <w:szCs w:val="20"/>
              </w:rPr>
              <w:t>Nonprofit organizations</w:t>
            </w:r>
          </w:p>
          <w:p w:rsidR="00267E00" w:rsidRPr="00BC5FDA" w:rsidRDefault="00267E00" w:rsidP="00BC5FDA">
            <w:pPr>
              <w:rPr>
                <w:rFonts w:ascii="Arial" w:eastAsia="Calibri" w:hAnsi="Arial" w:cs="Arial"/>
                <w:b/>
                <w:sz w:val="20"/>
                <w:szCs w:val="20"/>
              </w:rPr>
            </w:pPr>
            <w:r w:rsidRPr="00BC5FDA">
              <w:rPr>
                <w:rFonts w:ascii="Arial" w:hAnsi="Arial" w:cs="Arial"/>
                <w:sz w:val="20"/>
                <w:szCs w:val="20"/>
              </w:rPr>
              <w:t>Self-employed</w:t>
            </w:r>
          </w:p>
        </w:tc>
      </w:tr>
      <w:tr w:rsidR="00267E00" w:rsidRPr="00BC5FDA" w:rsidTr="000F4072">
        <w:tc>
          <w:tcPr>
            <w:tcW w:w="5508" w:type="dxa"/>
            <w:vAlign w:val="center"/>
          </w:tcPr>
          <w:p w:rsidR="00267E00" w:rsidRPr="00BC5FDA" w:rsidRDefault="00A836E5" w:rsidP="00BC5FDA">
            <w:pPr>
              <w:rPr>
                <w:rFonts w:ascii="Arial" w:hAnsi="Arial" w:cs="Arial"/>
                <w:b/>
                <w:bCs/>
                <w:color w:val="E36C0A" w:themeColor="accent6" w:themeShade="BF"/>
                <w:sz w:val="20"/>
                <w:szCs w:val="20"/>
              </w:rPr>
            </w:pPr>
            <w:r w:rsidRPr="00BC5FDA">
              <w:rPr>
                <w:rFonts w:ascii="Arial" w:hAnsi="Arial" w:cs="Arial"/>
                <w:b/>
                <w:bCs/>
                <w:color w:val="E36C0A" w:themeColor="accent6" w:themeShade="BF"/>
                <w:sz w:val="20"/>
                <w:szCs w:val="20"/>
              </w:rPr>
              <w:t>HUMAN RESOURCE MANAGEMENT</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Recruiting/Staffing</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Compensation</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Benefits</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Training</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Safety</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Employee Relations</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Industrial Relations</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Organizational Development</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Equal Employment Opportunity</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Employment Law</w:t>
            </w:r>
          </w:p>
          <w:p w:rsidR="00A836E5" w:rsidRPr="00BC5FDA" w:rsidRDefault="00A836E5" w:rsidP="00BC5FDA">
            <w:pPr>
              <w:rPr>
                <w:rFonts w:ascii="Arial" w:eastAsia="Calibri" w:hAnsi="Arial" w:cs="Arial"/>
                <w:b/>
                <w:sz w:val="20"/>
                <w:szCs w:val="20"/>
              </w:rPr>
            </w:pPr>
            <w:r w:rsidRPr="00BC5FDA">
              <w:rPr>
                <w:rFonts w:ascii="Arial" w:hAnsi="Arial" w:cs="Arial"/>
                <w:sz w:val="20"/>
                <w:szCs w:val="20"/>
              </w:rPr>
              <w:t>Consulting</w:t>
            </w:r>
          </w:p>
        </w:tc>
        <w:tc>
          <w:tcPr>
            <w:tcW w:w="5508" w:type="dxa"/>
            <w:vAlign w:val="center"/>
          </w:tcPr>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Large corporate entities</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Service industry</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Hospitals and healthcare organizations</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Universities</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Temporary or staffing agencies</w:t>
            </w:r>
          </w:p>
          <w:p w:rsidR="00A836E5" w:rsidRPr="00BC5FDA" w:rsidRDefault="00A836E5" w:rsidP="00BC5FDA">
            <w:pPr>
              <w:autoSpaceDE w:val="0"/>
              <w:autoSpaceDN w:val="0"/>
              <w:adjustRightInd w:val="0"/>
              <w:rPr>
                <w:rFonts w:ascii="Arial" w:hAnsi="Arial" w:cs="Arial"/>
                <w:sz w:val="20"/>
                <w:szCs w:val="20"/>
              </w:rPr>
            </w:pPr>
            <w:r w:rsidRPr="00BC5FDA">
              <w:rPr>
                <w:rFonts w:ascii="Arial" w:hAnsi="Arial" w:cs="Arial"/>
                <w:sz w:val="20"/>
                <w:szCs w:val="20"/>
              </w:rPr>
              <w:t>Executive search firms</w:t>
            </w:r>
          </w:p>
          <w:p w:rsidR="00A836E5" w:rsidRPr="00BC5FDA" w:rsidRDefault="004F3E47" w:rsidP="00BC5FDA">
            <w:pPr>
              <w:autoSpaceDE w:val="0"/>
              <w:autoSpaceDN w:val="0"/>
              <w:adjustRightInd w:val="0"/>
              <w:rPr>
                <w:rFonts w:ascii="Arial" w:hAnsi="Arial" w:cs="Arial"/>
                <w:sz w:val="20"/>
                <w:szCs w:val="20"/>
              </w:rPr>
            </w:pPr>
            <w:r w:rsidRPr="00BC5FDA">
              <w:rPr>
                <w:rFonts w:ascii="Arial" w:hAnsi="Arial" w:cs="Arial"/>
                <w:sz w:val="20"/>
                <w:szCs w:val="20"/>
              </w:rPr>
              <w:t>G</w:t>
            </w:r>
            <w:r w:rsidR="00A836E5" w:rsidRPr="00BC5FDA">
              <w:rPr>
                <w:rFonts w:ascii="Arial" w:hAnsi="Arial" w:cs="Arial"/>
                <w:sz w:val="20"/>
                <w:szCs w:val="20"/>
              </w:rPr>
              <w:t>overnment</w:t>
            </w:r>
          </w:p>
          <w:p w:rsidR="00267E00" w:rsidRPr="00BC5FDA" w:rsidRDefault="00267E00" w:rsidP="00BC5FDA">
            <w:pPr>
              <w:rPr>
                <w:rFonts w:ascii="Arial" w:eastAsia="Calibri" w:hAnsi="Arial" w:cs="Arial"/>
                <w:b/>
                <w:sz w:val="20"/>
                <w:szCs w:val="20"/>
              </w:rPr>
            </w:pPr>
          </w:p>
        </w:tc>
      </w:tr>
      <w:tr w:rsidR="00267E00" w:rsidRPr="00BC5FDA" w:rsidTr="000F4072">
        <w:tc>
          <w:tcPr>
            <w:tcW w:w="5508" w:type="dxa"/>
            <w:vAlign w:val="center"/>
          </w:tcPr>
          <w:p w:rsidR="00267E00" w:rsidRPr="00BC5FDA" w:rsidRDefault="00186D8D" w:rsidP="00BC5FDA">
            <w:pPr>
              <w:rPr>
                <w:rFonts w:ascii="Arial" w:hAnsi="Arial" w:cs="Arial"/>
                <w:b/>
                <w:bCs/>
                <w:color w:val="E36C0A" w:themeColor="accent6" w:themeShade="BF"/>
                <w:sz w:val="20"/>
                <w:szCs w:val="20"/>
              </w:rPr>
            </w:pPr>
            <w:r w:rsidRPr="00BC5FDA">
              <w:rPr>
                <w:rFonts w:ascii="Arial" w:hAnsi="Arial" w:cs="Arial"/>
                <w:b/>
                <w:bCs/>
                <w:color w:val="E36C0A" w:themeColor="accent6" w:themeShade="BF"/>
                <w:sz w:val="20"/>
                <w:szCs w:val="20"/>
              </w:rPr>
              <w:t>OPERATIONS MANAGEMENT</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Operations Research Analysis: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Business strategy</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Facilities layout</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Inventory control</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Personnel scheduling</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Production Management:</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Line supervision</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Manufacturing management</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Production planning</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Quality assurance</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Materials Management:</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Purchasing/buying</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Traffic management</w:t>
            </w:r>
          </w:p>
          <w:p w:rsidR="00186D8D" w:rsidRPr="00BC5FDA" w:rsidRDefault="00186D8D" w:rsidP="00BC5FDA">
            <w:pPr>
              <w:rPr>
                <w:rFonts w:ascii="Arial" w:eastAsia="Calibri" w:hAnsi="Arial" w:cs="Arial"/>
                <w:b/>
                <w:sz w:val="20"/>
                <w:szCs w:val="20"/>
              </w:rPr>
            </w:pPr>
            <w:r w:rsidRPr="00BC5FDA">
              <w:rPr>
                <w:rFonts w:ascii="Arial" w:hAnsi="Arial" w:cs="Arial"/>
                <w:sz w:val="20"/>
                <w:szCs w:val="20"/>
              </w:rPr>
              <w:t>Inventory management</w:t>
            </w:r>
          </w:p>
        </w:tc>
        <w:tc>
          <w:tcPr>
            <w:tcW w:w="5508" w:type="dxa"/>
            <w:vAlign w:val="center"/>
          </w:tcPr>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Manufacturers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Industrial organizations</w:t>
            </w:r>
          </w:p>
          <w:p w:rsidR="00267E00" w:rsidRPr="00BC5FDA" w:rsidRDefault="00186D8D" w:rsidP="00BC5FDA">
            <w:pPr>
              <w:rPr>
                <w:rFonts w:ascii="Arial" w:eastAsia="Calibri" w:hAnsi="Arial" w:cs="Arial"/>
                <w:b/>
                <w:sz w:val="20"/>
                <w:szCs w:val="20"/>
              </w:rPr>
            </w:pPr>
            <w:r w:rsidRPr="00BC5FDA">
              <w:rPr>
                <w:rFonts w:ascii="Arial" w:hAnsi="Arial" w:cs="Arial"/>
                <w:sz w:val="20"/>
                <w:szCs w:val="20"/>
              </w:rPr>
              <w:t>Service</w:t>
            </w:r>
            <w:r w:rsidR="006F3601">
              <w:rPr>
                <w:rFonts w:ascii="Arial" w:hAnsi="Arial" w:cs="Arial"/>
                <w:sz w:val="20"/>
                <w:szCs w:val="20"/>
              </w:rPr>
              <w:t>-related</w:t>
            </w:r>
            <w:r w:rsidRPr="00BC5FDA">
              <w:rPr>
                <w:rFonts w:ascii="Arial" w:hAnsi="Arial" w:cs="Arial"/>
                <w:sz w:val="20"/>
                <w:szCs w:val="20"/>
              </w:rPr>
              <w:t xml:space="preserve"> organizations</w:t>
            </w:r>
          </w:p>
        </w:tc>
      </w:tr>
      <w:tr w:rsidR="00267E00" w:rsidRPr="00BC5FDA" w:rsidTr="000F4072">
        <w:tc>
          <w:tcPr>
            <w:tcW w:w="5508" w:type="dxa"/>
            <w:vAlign w:val="center"/>
          </w:tcPr>
          <w:p w:rsidR="00267E00" w:rsidRPr="00BC5FDA" w:rsidRDefault="00186D8D" w:rsidP="00BC5FDA">
            <w:pPr>
              <w:rPr>
                <w:rFonts w:ascii="Arial" w:hAnsi="Arial" w:cs="Arial"/>
                <w:b/>
                <w:bCs/>
                <w:color w:val="E36C0A" w:themeColor="accent6" w:themeShade="BF"/>
                <w:sz w:val="20"/>
                <w:szCs w:val="20"/>
              </w:rPr>
            </w:pPr>
            <w:r w:rsidRPr="00BC5FDA">
              <w:rPr>
                <w:rFonts w:ascii="Arial" w:hAnsi="Arial" w:cs="Arial"/>
                <w:b/>
                <w:bCs/>
                <w:color w:val="E36C0A" w:themeColor="accent6" w:themeShade="BF"/>
                <w:sz w:val="20"/>
                <w:szCs w:val="20"/>
              </w:rPr>
              <w:t>SALES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Industrial Sales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Consumer Product Sales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Financial Services Sales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Services Sales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Advertising Sales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E-commerce</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lastRenderedPageBreak/>
              <w:t>Customer Service</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Sales Management:</w:t>
            </w:r>
          </w:p>
          <w:p w:rsidR="00186D8D" w:rsidRPr="00BC5FDA" w:rsidRDefault="00186D8D" w:rsidP="00BC5FDA">
            <w:pPr>
              <w:rPr>
                <w:rFonts w:ascii="Arial" w:eastAsia="Calibri" w:hAnsi="Arial" w:cs="Arial"/>
                <w:b/>
                <w:sz w:val="20"/>
                <w:szCs w:val="20"/>
              </w:rPr>
            </w:pPr>
            <w:r w:rsidRPr="00BC5FDA">
              <w:rPr>
                <w:rFonts w:ascii="Arial" w:hAnsi="Arial" w:cs="Arial"/>
                <w:sz w:val="20"/>
                <w:szCs w:val="20"/>
              </w:rPr>
              <w:t>District, Regional, and Higher</w:t>
            </w:r>
          </w:p>
        </w:tc>
        <w:tc>
          <w:tcPr>
            <w:tcW w:w="5508" w:type="dxa"/>
            <w:vAlign w:val="center"/>
          </w:tcPr>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lastRenderedPageBreak/>
              <w:t>For-profit and nonprofit organizations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Product</w:t>
            </w:r>
            <w:r w:rsidR="006F3601">
              <w:rPr>
                <w:rFonts w:ascii="Arial" w:hAnsi="Arial" w:cs="Arial"/>
                <w:sz w:val="20"/>
                <w:szCs w:val="20"/>
              </w:rPr>
              <w:t>ion</w:t>
            </w:r>
            <w:r w:rsidRPr="00BC5FDA">
              <w:rPr>
                <w:rFonts w:ascii="Arial" w:hAnsi="Arial" w:cs="Arial"/>
                <w:sz w:val="20"/>
                <w:szCs w:val="20"/>
              </w:rPr>
              <w:t xml:space="preserve"> and service</w:t>
            </w:r>
            <w:r w:rsidR="006F3601">
              <w:rPr>
                <w:rFonts w:ascii="Arial" w:hAnsi="Arial" w:cs="Arial"/>
                <w:sz w:val="20"/>
                <w:szCs w:val="20"/>
              </w:rPr>
              <w:t>-related</w:t>
            </w:r>
            <w:r w:rsidRPr="00BC5FDA">
              <w:rPr>
                <w:rFonts w:ascii="Arial" w:hAnsi="Arial" w:cs="Arial"/>
                <w:sz w:val="20"/>
                <w:szCs w:val="20"/>
              </w:rPr>
              <w:t xml:space="preserve"> organizations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Financial companies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Insurance companies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Print and electronic media outlets</w:t>
            </w:r>
          </w:p>
          <w:p w:rsidR="00186D8D" w:rsidRPr="00BC5FDA" w:rsidRDefault="00186D8D" w:rsidP="00BC5FDA">
            <w:pPr>
              <w:autoSpaceDE w:val="0"/>
              <w:autoSpaceDN w:val="0"/>
              <w:adjustRightInd w:val="0"/>
              <w:rPr>
                <w:rFonts w:ascii="Arial" w:hAnsi="Arial" w:cs="Arial"/>
                <w:sz w:val="20"/>
                <w:szCs w:val="20"/>
              </w:rPr>
            </w:pPr>
            <w:r w:rsidRPr="00BC5FDA">
              <w:rPr>
                <w:rFonts w:ascii="Arial" w:hAnsi="Arial" w:cs="Arial"/>
                <w:sz w:val="20"/>
                <w:szCs w:val="20"/>
              </w:rPr>
              <w:t>Software and technology companies</w:t>
            </w:r>
          </w:p>
          <w:p w:rsidR="006F3601" w:rsidRDefault="006F3601" w:rsidP="00BC5FDA">
            <w:pPr>
              <w:rPr>
                <w:rFonts w:ascii="Arial" w:hAnsi="Arial" w:cs="Arial"/>
                <w:sz w:val="20"/>
                <w:szCs w:val="20"/>
              </w:rPr>
            </w:pPr>
          </w:p>
          <w:p w:rsidR="00267E00" w:rsidRPr="00BC5FDA" w:rsidRDefault="00186D8D" w:rsidP="006F3601">
            <w:pPr>
              <w:rPr>
                <w:rFonts w:ascii="Arial" w:eastAsia="Calibri" w:hAnsi="Arial" w:cs="Arial"/>
                <w:b/>
                <w:sz w:val="20"/>
                <w:szCs w:val="20"/>
              </w:rPr>
            </w:pPr>
            <w:r w:rsidRPr="00BC5FDA">
              <w:rPr>
                <w:rFonts w:ascii="Arial" w:hAnsi="Arial" w:cs="Arial"/>
                <w:sz w:val="20"/>
                <w:szCs w:val="20"/>
              </w:rPr>
              <w:lastRenderedPageBreak/>
              <w:t xml:space="preserve">Internet </w:t>
            </w:r>
            <w:r w:rsidR="006F3601">
              <w:rPr>
                <w:rFonts w:ascii="Arial" w:hAnsi="Arial" w:cs="Arial"/>
                <w:sz w:val="20"/>
                <w:szCs w:val="20"/>
              </w:rPr>
              <w:t>service provider</w:t>
            </w:r>
          </w:p>
        </w:tc>
      </w:tr>
      <w:tr w:rsidR="004F3BB9" w:rsidRPr="00BC5FDA" w:rsidTr="000F4072">
        <w:tc>
          <w:tcPr>
            <w:tcW w:w="5508" w:type="dxa"/>
            <w:vAlign w:val="center"/>
          </w:tcPr>
          <w:p w:rsidR="004F3BB9" w:rsidRPr="00BC5FDA" w:rsidRDefault="004F3BB9" w:rsidP="00BC5FDA">
            <w:pPr>
              <w:rPr>
                <w:rFonts w:ascii="Arial" w:hAnsi="Arial" w:cs="Arial"/>
                <w:b/>
                <w:bCs/>
                <w:color w:val="E36C0A" w:themeColor="accent6" w:themeShade="BF"/>
                <w:sz w:val="20"/>
                <w:szCs w:val="20"/>
              </w:rPr>
            </w:pPr>
            <w:r w:rsidRPr="00BC5FDA">
              <w:rPr>
                <w:rFonts w:ascii="Arial" w:hAnsi="Arial" w:cs="Arial"/>
                <w:b/>
                <w:bCs/>
                <w:color w:val="E36C0A" w:themeColor="accent6" w:themeShade="BF"/>
                <w:sz w:val="20"/>
                <w:szCs w:val="20"/>
              </w:rPr>
              <w:lastRenderedPageBreak/>
              <w:t>INSURANCE</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Claims</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Underwriting</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Risk Management</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Sales</w:t>
            </w:r>
          </w:p>
          <w:p w:rsidR="004F3BB9" w:rsidRPr="00BC5FDA" w:rsidRDefault="004F3BB9" w:rsidP="00BC5FDA">
            <w:pPr>
              <w:rPr>
                <w:rFonts w:ascii="Arial" w:hAnsi="Arial" w:cs="Arial"/>
                <w:b/>
                <w:bCs/>
                <w:sz w:val="20"/>
                <w:szCs w:val="20"/>
              </w:rPr>
            </w:pPr>
            <w:r w:rsidRPr="00BC5FDA">
              <w:rPr>
                <w:rFonts w:ascii="Arial" w:hAnsi="Arial" w:cs="Arial"/>
                <w:sz w:val="20"/>
                <w:szCs w:val="20"/>
              </w:rPr>
              <w:t>Loss Control</w:t>
            </w:r>
          </w:p>
        </w:tc>
        <w:tc>
          <w:tcPr>
            <w:tcW w:w="5508" w:type="dxa"/>
            <w:vAlign w:val="center"/>
          </w:tcPr>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Insurance firms</w:t>
            </w:r>
          </w:p>
          <w:p w:rsidR="004F3BB9" w:rsidRPr="00BC5FDA" w:rsidRDefault="006F3601" w:rsidP="00BC5FDA">
            <w:pPr>
              <w:autoSpaceDE w:val="0"/>
              <w:autoSpaceDN w:val="0"/>
              <w:adjustRightInd w:val="0"/>
              <w:rPr>
                <w:rFonts w:ascii="Arial" w:hAnsi="Arial" w:cs="Arial"/>
                <w:sz w:val="20"/>
                <w:szCs w:val="20"/>
              </w:rPr>
            </w:pPr>
            <w:r>
              <w:rPr>
                <w:rFonts w:ascii="Arial" w:hAnsi="Arial" w:cs="Arial"/>
                <w:sz w:val="20"/>
                <w:szCs w:val="20"/>
              </w:rPr>
              <w:t>Financial institutions</w:t>
            </w:r>
          </w:p>
        </w:tc>
      </w:tr>
      <w:tr w:rsidR="004F3BB9" w:rsidRPr="00BC5FDA" w:rsidTr="000F4072">
        <w:tc>
          <w:tcPr>
            <w:tcW w:w="5508" w:type="dxa"/>
            <w:vAlign w:val="center"/>
          </w:tcPr>
          <w:p w:rsidR="004F3BB9" w:rsidRPr="00BC5FDA" w:rsidRDefault="004F3BB9" w:rsidP="00BC5FDA">
            <w:pPr>
              <w:rPr>
                <w:rFonts w:ascii="Arial" w:hAnsi="Arial" w:cs="Arial"/>
                <w:b/>
                <w:bCs/>
                <w:color w:val="E36C0A" w:themeColor="accent6" w:themeShade="BF"/>
                <w:sz w:val="20"/>
                <w:szCs w:val="20"/>
              </w:rPr>
            </w:pPr>
            <w:r w:rsidRPr="00BC5FDA">
              <w:rPr>
                <w:rFonts w:ascii="Arial" w:hAnsi="Arial" w:cs="Arial"/>
                <w:b/>
                <w:bCs/>
                <w:color w:val="E36C0A" w:themeColor="accent6" w:themeShade="BF"/>
                <w:sz w:val="20"/>
                <w:szCs w:val="20"/>
              </w:rPr>
              <w:t>REAL ESTATE</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Residential Brokerage</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Commercial Sales</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Appraisals</w:t>
            </w:r>
          </w:p>
          <w:p w:rsidR="004F3BB9" w:rsidRPr="00BC5FDA" w:rsidRDefault="004F3BB9" w:rsidP="00BC5FDA">
            <w:pPr>
              <w:rPr>
                <w:rFonts w:ascii="Arial" w:hAnsi="Arial" w:cs="Arial"/>
                <w:b/>
                <w:bCs/>
                <w:sz w:val="20"/>
                <w:szCs w:val="20"/>
              </w:rPr>
            </w:pPr>
            <w:r w:rsidRPr="00BC5FDA">
              <w:rPr>
                <w:rFonts w:ascii="Arial" w:hAnsi="Arial" w:cs="Arial"/>
                <w:sz w:val="20"/>
                <w:szCs w:val="20"/>
              </w:rPr>
              <w:t>Property Management</w:t>
            </w:r>
          </w:p>
        </w:tc>
        <w:tc>
          <w:tcPr>
            <w:tcW w:w="5508" w:type="dxa"/>
            <w:vAlign w:val="center"/>
          </w:tcPr>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Real estate brokers</w:t>
            </w:r>
          </w:p>
          <w:p w:rsidR="006F3601" w:rsidRDefault="006F3601" w:rsidP="00BC5FDA">
            <w:pPr>
              <w:autoSpaceDE w:val="0"/>
              <w:autoSpaceDN w:val="0"/>
              <w:adjustRightInd w:val="0"/>
              <w:rPr>
                <w:rFonts w:ascii="Arial" w:hAnsi="Arial" w:cs="Arial"/>
                <w:sz w:val="20"/>
                <w:szCs w:val="20"/>
              </w:rPr>
            </w:pPr>
            <w:r>
              <w:rPr>
                <w:rFonts w:ascii="Arial" w:hAnsi="Arial" w:cs="Arial"/>
                <w:sz w:val="20"/>
                <w:szCs w:val="20"/>
              </w:rPr>
              <w:t>Financial institutions</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Appraisal firms</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Apartment and condominium complexes</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Developers</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Large corporations: real estate departments</w:t>
            </w:r>
          </w:p>
        </w:tc>
      </w:tr>
      <w:tr w:rsidR="004F3BB9" w:rsidRPr="00BC5FDA" w:rsidTr="000F4072">
        <w:tc>
          <w:tcPr>
            <w:tcW w:w="5508" w:type="dxa"/>
            <w:vAlign w:val="center"/>
          </w:tcPr>
          <w:p w:rsidR="004F3BB9" w:rsidRPr="00BC5FDA" w:rsidRDefault="004F3BB9" w:rsidP="00BC5FDA">
            <w:pPr>
              <w:rPr>
                <w:rFonts w:ascii="Arial" w:hAnsi="Arial" w:cs="Arial"/>
                <w:b/>
                <w:bCs/>
                <w:color w:val="E36C0A" w:themeColor="accent6" w:themeShade="BF"/>
                <w:sz w:val="20"/>
                <w:szCs w:val="20"/>
              </w:rPr>
            </w:pPr>
            <w:r w:rsidRPr="00BC5FDA">
              <w:rPr>
                <w:rFonts w:ascii="Arial" w:hAnsi="Arial" w:cs="Arial"/>
                <w:b/>
                <w:bCs/>
                <w:color w:val="E36C0A" w:themeColor="accent6" w:themeShade="BF"/>
                <w:sz w:val="20"/>
                <w:szCs w:val="20"/>
              </w:rPr>
              <w:t>BANKING</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Commercial Banking</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Retail/Consumer Banking</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Credit Analysis</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Lending</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Trust Services</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Mortgage Loans</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Branch Management</w:t>
            </w:r>
          </w:p>
          <w:p w:rsidR="004F3BB9" w:rsidRPr="00BC5FDA" w:rsidRDefault="004F3BB9" w:rsidP="00BC5FDA">
            <w:pPr>
              <w:rPr>
                <w:rFonts w:ascii="Arial" w:hAnsi="Arial" w:cs="Arial"/>
                <w:b/>
                <w:bCs/>
                <w:sz w:val="20"/>
                <w:szCs w:val="20"/>
              </w:rPr>
            </w:pPr>
            <w:r w:rsidRPr="00BC5FDA">
              <w:rPr>
                <w:rFonts w:ascii="Arial" w:hAnsi="Arial" w:cs="Arial"/>
                <w:sz w:val="20"/>
                <w:szCs w:val="20"/>
              </w:rPr>
              <w:t>Operations</w:t>
            </w:r>
          </w:p>
        </w:tc>
        <w:tc>
          <w:tcPr>
            <w:tcW w:w="5508" w:type="dxa"/>
            <w:vAlign w:val="center"/>
          </w:tcPr>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Banks</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Savings and loan associations</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Financial services institutions</w:t>
            </w:r>
          </w:p>
          <w:p w:rsidR="004F3BB9" w:rsidRPr="00BC5FDA" w:rsidRDefault="004F3BB9" w:rsidP="00BC5FDA">
            <w:pPr>
              <w:autoSpaceDE w:val="0"/>
              <w:autoSpaceDN w:val="0"/>
              <w:adjustRightInd w:val="0"/>
              <w:rPr>
                <w:rFonts w:ascii="Arial" w:hAnsi="Arial" w:cs="Arial"/>
                <w:sz w:val="20"/>
                <w:szCs w:val="20"/>
              </w:rPr>
            </w:pPr>
            <w:r w:rsidRPr="00BC5FDA">
              <w:rPr>
                <w:rFonts w:ascii="Arial" w:hAnsi="Arial" w:cs="Arial"/>
                <w:sz w:val="20"/>
                <w:szCs w:val="20"/>
              </w:rPr>
              <w:t>Federal Reserve banks</w:t>
            </w:r>
          </w:p>
        </w:tc>
      </w:tr>
    </w:tbl>
    <w:p w:rsidR="002650BB" w:rsidRDefault="002650BB" w:rsidP="00BC5FDA">
      <w:pPr>
        <w:spacing w:after="0" w:line="240" w:lineRule="auto"/>
        <w:rPr>
          <w:rFonts w:ascii="Arial" w:hAnsi="Arial" w:cs="Arial"/>
          <w:b/>
          <w:bCs/>
          <w:sz w:val="20"/>
          <w:szCs w:val="20"/>
        </w:rPr>
      </w:pPr>
    </w:p>
    <w:p w:rsidR="00BC5FDA" w:rsidRPr="00BC5FDA" w:rsidRDefault="00BC5FDA" w:rsidP="00BC5FDA">
      <w:pPr>
        <w:spacing w:after="0" w:line="240" w:lineRule="auto"/>
        <w:rPr>
          <w:rFonts w:ascii="Arial" w:hAnsi="Arial" w:cs="Arial"/>
          <w:b/>
          <w:bCs/>
          <w:sz w:val="20"/>
          <w:szCs w:val="20"/>
        </w:rPr>
      </w:pPr>
    </w:p>
    <w:p w:rsidR="00E82B87" w:rsidRDefault="00E82B87" w:rsidP="00BC5FDA">
      <w:pPr>
        <w:spacing w:after="0" w:line="240" w:lineRule="auto"/>
        <w:outlineLvl w:val="0"/>
        <w:rPr>
          <w:rFonts w:ascii="Arial" w:hAnsi="Arial" w:cs="Arial"/>
          <w:b/>
          <w:color w:val="000000" w:themeColor="text1"/>
          <w:sz w:val="20"/>
          <w:szCs w:val="20"/>
        </w:rPr>
      </w:pPr>
      <w:r w:rsidRPr="00BC5FDA">
        <w:rPr>
          <w:rFonts w:ascii="Arial" w:hAnsi="Arial" w:cs="Arial"/>
          <w:b/>
          <w:color w:val="000000" w:themeColor="text1"/>
          <w:sz w:val="20"/>
          <w:szCs w:val="20"/>
        </w:rPr>
        <w:t>GENERAL INFORMATION AND STRATEGIES</w:t>
      </w:r>
    </w:p>
    <w:p w:rsidR="004F3BB9" w:rsidRPr="00BC5FDA" w:rsidRDefault="004F3BB9" w:rsidP="00BC5FDA">
      <w:pPr>
        <w:pStyle w:val="ListParagraph"/>
        <w:numPr>
          <w:ilvl w:val="0"/>
          <w:numId w:val="26"/>
        </w:numPr>
        <w:autoSpaceDE w:val="0"/>
        <w:autoSpaceDN w:val="0"/>
        <w:adjustRightInd w:val="0"/>
        <w:spacing w:after="0" w:line="240" w:lineRule="auto"/>
        <w:rPr>
          <w:rFonts w:ascii="Arial" w:hAnsi="Arial" w:cs="Arial"/>
          <w:sz w:val="20"/>
          <w:szCs w:val="20"/>
        </w:rPr>
      </w:pPr>
      <w:r w:rsidRPr="00BC5FDA">
        <w:rPr>
          <w:rFonts w:ascii="Arial" w:hAnsi="Arial" w:cs="Arial"/>
          <w:sz w:val="20"/>
          <w:szCs w:val="20"/>
        </w:rPr>
        <w:t>Management is a broad business degree that can lead to many career opportunities. Students should clearly define their career goals and seek related</w:t>
      </w:r>
      <w:r w:rsidR="00DF6A5A" w:rsidRPr="00BC5FDA">
        <w:rPr>
          <w:rFonts w:ascii="Arial" w:hAnsi="Arial" w:cs="Arial"/>
          <w:sz w:val="20"/>
          <w:szCs w:val="20"/>
        </w:rPr>
        <w:t xml:space="preserve"> </w:t>
      </w:r>
      <w:r w:rsidRPr="00BC5FDA">
        <w:rPr>
          <w:rFonts w:ascii="Arial" w:hAnsi="Arial" w:cs="Arial"/>
          <w:sz w:val="20"/>
          <w:szCs w:val="20"/>
        </w:rPr>
        <w:t>experiences to reach those goals.</w:t>
      </w:r>
    </w:p>
    <w:p w:rsidR="004F3BB9" w:rsidRPr="00BC5FDA" w:rsidRDefault="004F3BB9" w:rsidP="00BC5FDA">
      <w:pPr>
        <w:pStyle w:val="ListParagraph"/>
        <w:numPr>
          <w:ilvl w:val="0"/>
          <w:numId w:val="26"/>
        </w:numPr>
        <w:autoSpaceDE w:val="0"/>
        <w:autoSpaceDN w:val="0"/>
        <w:adjustRightInd w:val="0"/>
        <w:spacing w:after="0" w:line="240" w:lineRule="auto"/>
        <w:rPr>
          <w:rFonts w:ascii="Arial" w:hAnsi="Arial" w:cs="Arial"/>
          <w:sz w:val="20"/>
          <w:szCs w:val="20"/>
        </w:rPr>
      </w:pPr>
      <w:r w:rsidRPr="00BC5FDA">
        <w:rPr>
          <w:rFonts w:ascii="Arial" w:hAnsi="Arial" w:cs="Arial"/>
          <w:sz w:val="20"/>
          <w:szCs w:val="20"/>
        </w:rPr>
        <w:t>Many desirable skills can be developed through participation in and leadership of student organizations.</w:t>
      </w:r>
    </w:p>
    <w:p w:rsidR="004F3BB9" w:rsidRPr="00BC5FDA" w:rsidRDefault="004F3BB9" w:rsidP="00BC5FDA">
      <w:pPr>
        <w:pStyle w:val="ListParagraph"/>
        <w:numPr>
          <w:ilvl w:val="0"/>
          <w:numId w:val="26"/>
        </w:numPr>
        <w:autoSpaceDE w:val="0"/>
        <w:autoSpaceDN w:val="0"/>
        <w:adjustRightInd w:val="0"/>
        <w:spacing w:after="0" w:line="240" w:lineRule="auto"/>
        <w:rPr>
          <w:rFonts w:ascii="Arial" w:hAnsi="Arial" w:cs="Arial"/>
          <w:sz w:val="20"/>
          <w:szCs w:val="20"/>
        </w:rPr>
      </w:pPr>
      <w:r w:rsidRPr="00BC5FDA">
        <w:rPr>
          <w:rFonts w:ascii="Arial" w:hAnsi="Arial" w:cs="Arial"/>
          <w:sz w:val="20"/>
          <w:szCs w:val="20"/>
        </w:rPr>
        <w:t>Learn to work well on a team and effectively with a wide variety of people.</w:t>
      </w:r>
    </w:p>
    <w:p w:rsidR="004F3BB9" w:rsidRPr="00BC5FDA" w:rsidRDefault="004F3BB9" w:rsidP="00BC5FDA">
      <w:pPr>
        <w:pStyle w:val="ListParagraph"/>
        <w:numPr>
          <w:ilvl w:val="0"/>
          <w:numId w:val="26"/>
        </w:numPr>
        <w:autoSpaceDE w:val="0"/>
        <w:autoSpaceDN w:val="0"/>
        <w:adjustRightInd w:val="0"/>
        <w:spacing w:after="0" w:line="240" w:lineRule="auto"/>
        <w:rPr>
          <w:rFonts w:ascii="Arial" w:hAnsi="Arial" w:cs="Arial"/>
          <w:sz w:val="20"/>
          <w:szCs w:val="20"/>
        </w:rPr>
      </w:pPr>
      <w:r w:rsidRPr="00BC5FDA">
        <w:rPr>
          <w:rFonts w:ascii="Arial" w:hAnsi="Arial" w:cs="Arial"/>
          <w:sz w:val="20"/>
          <w:szCs w:val="20"/>
        </w:rPr>
        <w:t>Strong communication skills, including public speaking, are important to achieving success in this field.</w:t>
      </w:r>
    </w:p>
    <w:p w:rsidR="00531925" w:rsidRPr="00BC5FDA" w:rsidRDefault="00531925" w:rsidP="00BC5FDA">
      <w:pPr>
        <w:pStyle w:val="ListParagraph"/>
        <w:numPr>
          <w:ilvl w:val="0"/>
          <w:numId w:val="26"/>
        </w:numPr>
        <w:spacing w:after="0" w:line="240" w:lineRule="auto"/>
        <w:jc w:val="both"/>
        <w:rPr>
          <w:rFonts w:ascii="Arial" w:hAnsi="Arial" w:cs="Arial"/>
          <w:color w:val="000000" w:themeColor="text1"/>
          <w:sz w:val="20"/>
          <w:szCs w:val="20"/>
        </w:rPr>
      </w:pPr>
      <w:r w:rsidRPr="00BC5FDA">
        <w:rPr>
          <w:rFonts w:ascii="Arial" w:hAnsi="Arial" w:cs="Arial"/>
          <w:color w:val="000000" w:themeColor="text1"/>
          <w:sz w:val="20"/>
          <w:szCs w:val="20"/>
        </w:rPr>
        <w:t>Internships are necessary to gain experience. Visit the Internship &amp; Career Development Center (ICDC) at UD to know more about work placements during study and post graduation.</w:t>
      </w:r>
    </w:p>
    <w:p w:rsidR="00531925" w:rsidRPr="00BC5FDA" w:rsidRDefault="00531925" w:rsidP="00BC5FDA">
      <w:pPr>
        <w:pStyle w:val="ListParagraph"/>
        <w:numPr>
          <w:ilvl w:val="0"/>
          <w:numId w:val="26"/>
        </w:numPr>
        <w:spacing w:after="0" w:line="240" w:lineRule="auto"/>
        <w:jc w:val="both"/>
        <w:rPr>
          <w:rFonts w:ascii="Arial" w:hAnsi="Arial" w:cs="Arial"/>
          <w:color w:val="000000" w:themeColor="text1"/>
          <w:sz w:val="20"/>
          <w:szCs w:val="20"/>
        </w:rPr>
      </w:pPr>
      <w:r w:rsidRPr="00BC5FDA">
        <w:rPr>
          <w:rFonts w:ascii="Arial" w:hAnsi="Arial" w:cs="Arial"/>
          <w:color w:val="000000" w:themeColor="text1"/>
          <w:sz w:val="20"/>
          <w:szCs w:val="20"/>
        </w:rPr>
        <w:t xml:space="preserve">Certifications available through the Center for Management &amp; Professional Development (CMPD) at UD may increase job marketability in some areas of Management. More details available on </w:t>
      </w:r>
      <w:hyperlink r:id="rId5" w:history="1">
        <w:r w:rsidRPr="00BC5FDA">
          <w:rPr>
            <w:rStyle w:val="Hyperlink"/>
            <w:rFonts w:ascii="Arial" w:hAnsi="Arial" w:cs="Arial"/>
            <w:color w:val="0070C0"/>
            <w:sz w:val="20"/>
            <w:szCs w:val="20"/>
          </w:rPr>
          <w:t>http://www.ud.ac.ae/new/cmpd/cmpd.php</w:t>
        </w:r>
      </w:hyperlink>
      <w:r w:rsidRPr="00BC5FDA">
        <w:rPr>
          <w:rFonts w:ascii="Arial" w:hAnsi="Arial" w:cs="Arial"/>
          <w:color w:val="000000" w:themeColor="text1"/>
          <w:sz w:val="20"/>
          <w:szCs w:val="20"/>
        </w:rPr>
        <w:t xml:space="preserve"> </w:t>
      </w:r>
    </w:p>
    <w:p w:rsidR="004F3BB9" w:rsidRPr="00BC5FDA" w:rsidRDefault="004F3BB9" w:rsidP="00BC5FDA">
      <w:pPr>
        <w:pStyle w:val="ListParagraph"/>
        <w:numPr>
          <w:ilvl w:val="0"/>
          <w:numId w:val="26"/>
        </w:numPr>
        <w:autoSpaceDE w:val="0"/>
        <w:autoSpaceDN w:val="0"/>
        <w:adjustRightInd w:val="0"/>
        <w:spacing w:after="0" w:line="240" w:lineRule="auto"/>
        <w:rPr>
          <w:rFonts w:ascii="Arial" w:hAnsi="Arial" w:cs="Arial"/>
          <w:sz w:val="20"/>
          <w:szCs w:val="20"/>
        </w:rPr>
      </w:pPr>
      <w:r w:rsidRPr="00BC5FDA">
        <w:rPr>
          <w:rFonts w:ascii="Arial" w:hAnsi="Arial" w:cs="Arial"/>
          <w:sz w:val="20"/>
          <w:szCs w:val="20"/>
        </w:rPr>
        <w:t>Join related professional organizations and pursue certifications in your respective area of interest.</w:t>
      </w:r>
    </w:p>
    <w:p w:rsidR="004F3BB9" w:rsidRPr="00BC5FDA" w:rsidRDefault="004F3BB9" w:rsidP="00BC5FDA">
      <w:pPr>
        <w:pStyle w:val="ListParagraph"/>
        <w:numPr>
          <w:ilvl w:val="0"/>
          <w:numId w:val="26"/>
        </w:numPr>
        <w:autoSpaceDE w:val="0"/>
        <w:autoSpaceDN w:val="0"/>
        <w:adjustRightInd w:val="0"/>
        <w:spacing w:after="0" w:line="240" w:lineRule="auto"/>
        <w:rPr>
          <w:rFonts w:ascii="Arial" w:hAnsi="Arial" w:cs="Arial"/>
          <w:sz w:val="20"/>
          <w:szCs w:val="20"/>
        </w:rPr>
      </w:pPr>
      <w:r w:rsidRPr="00BC5FDA">
        <w:rPr>
          <w:rFonts w:ascii="Arial" w:hAnsi="Arial" w:cs="Arial"/>
          <w:sz w:val="20"/>
          <w:szCs w:val="20"/>
        </w:rPr>
        <w:t>Develop and utilize a personal network of contacts. Once in a position, find an experienced mentor.</w:t>
      </w:r>
      <w:r w:rsidR="00DF6A5A" w:rsidRPr="00BC5FDA">
        <w:rPr>
          <w:rFonts w:ascii="Arial" w:hAnsi="Arial" w:cs="Arial"/>
          <w:sz w:val="20"/>
          <w:szCs w:val="20"/>
        </w:rPr>
        <w:t xml:space="preserve"> Visit ICDC to learn about Mentorship Program and how to enroll.</w:t>
      </w:r>
    </w:p>
    <w:p w:rsidR="00022464" w:rsidRPr="00BC5FDA" w:rsidRDefault="004F3BB9" w:rsidP="00BC5FDA">
      <w:pPr>
        <w:pStyle w:val="ListParagraph"/>
        <w:numPr>
          <w:ilvl w:val="0"/>
          <w:numId w:val="26"/>
        </w:numPr>
        <w:spacing w:after="0" w:line="240" w:lineRule="auto"/>
        <w:jc w:val="both"/>
        <w:rPr>
          <w:rFonts w:ascii="Arial" w:hAnsi="Arial" w:cs="Arial"/>
          <w:color w:val="000000" w:themeColor="text1"/>
          <w:sz w:val="20"/>
          <w:szCs w:val="20"/>
        </w:rPr>
      </w:pPr>
      <w:r w:rsidRPr="00BC5FDA">
        <w:rPr>
          <w:rFonts w:ascii="Arial" w:hAnsi="Arial" w:cs="Arial"/>
          <w:sz w:val="20"/>
          <w:szCs w:val="20"/>
        </w:rPr>
        <w:t>Consider earning an MBA after gaining work experience to reach the highest levels of business management.</w:t>
      </w:r>
    </w:p>
    <w:p w:rsidR="00022464" w:rsidRDefault="00022464" w:rsidP="00BC5FDA">
      <w:pPr>
        <w:spacing w:after="0" w:line="240" w:lineRule="auto"/>
        <w:jc w:val="both"/>
        <w:rPr>
          <w:rFonts w:ascii="Arial" w:hAnsi="Arial" w:cs="Arial"/>
          <w:color w:val="000000" w:themeColor="text1"/>
          <w:sz w:val="20"/>
          <w:szCs w:val="20"/>
        </w:rPr>
      </w:pPr>
    </w:p>
    <w:p w:rsidR="00877C8C" w:rsidRPr="00BC5FDA" w:rsidRDefault="00877C8C" w:rsidP="00BC5FDA">
      <w:pPr>
        <w:pStyle w:val="BodyText"/>
        <w:outlineLvl w:val="0"/>
        <w:rPr>
          <w:rFonts w:ascii="Arial" w:hAnsi="Arial" w:cs="Arial"/>
          <w:bCs/>
          <w:sz w:val="20"/>
        </w:rPr>
      </w:pPr>
      <w:r w:rsidRPr="00BC5FDA">
        <w:rPr>
          <w:rFonts w:ascii="Arial" w:hAnsi="Arial" w:cs="Arial"/>
          <w:bCs/>
          <w:sz w:val="20"/>
        </w:rPr>
        <w:t>GENERAL SKILLS</w:t>
      </w:r>
      <w:r w:rsidR="009E61FC" w:rsidRPr="00BC5FDA">
        <w:rPr>
          <w:rFonts w:ascii="Arial" w:hAnsi="Arial" w:cs="Arial"/>
          <w:bCs/>
          <w:sz w:val="20"/>
        </w:rPr>
        <w:t xml:space="preserve"> </w:t>
      </w:r>
      <w:r w:rsidR="004444AE">
        <w:rPr>
          <w:rFonts w:ascii="Arial" w:hAnsi="Arial" w:cs="Arial"/>
          <w:bCs/>
          <w:sz w:val="20"/>
        </w:rPr>
        <w:t xml:space="preserve">TO BE ACQUIRED BY STUDENTS </w:t>
      </w:r>
      <w:r w:rsidR="009E61FC" w:rsidRPr="00BC5FDA">
        <w:rPr>
          <w:rFonts w:ascii="Arial" w:hAnsi="Arial" w:cs="Arial"/>
          <w:bCs/>
          <w:sz w:val="20"/>
        </w:rPr>
        <w:t xml:space="preserve">PURSUING </w:t>
      </w:r>
      <w:r w:rsidR="00EB0084" w:rsidRPr="00BC5FDA">
        <w:rPr>
          <w:rFonts w:ascii="Arial" w:hAnsi="Arial" w:cs="Arial"/>
          <w:bCs/>
          <w:sz w:val="20"/>
        </w:rPr>
        <w:t xml:space="preserve">A </w:t>
      </w:r>
      <w:r w:rsidR="004A5223" w:rsidRPr="00BC5FDA">
        <w:rPr>
          <w:rFonts w:ascii="Arial" w:hAnsi="Arial" w:cs="Arial"/>
          <w:bCs/>
          <w:sz w:val="20"/>
        </w:rPr>
        <w:t>MANAGEMENT</w:t>
      </w:r>
      <w:r w:rsidR="00EB0084" w:rsidRPr="00BC5FDA">
        <w:rPr>
          <w:rFonts w:ascii="Arial" w:hAnsi="Arial" w:cs="Arial"/>
          <w:bCs/>
          <w:sz w:val="20"/>
        </w:rPr>
        <w:t xml:space="preserve"> DEGREE</w:t>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Analytical skills</w:t>
      </w:r>
      <w:r w:rsidRPr="00BC5FDA">
        <w:rPr>
          <w:rFonts w:ascii="Arial" w:eastAsia="Calibri" w:hAnsi="Arial" w:cs="Arial"/>
          <w:sz w:val="20"/>
          <w:szCs w:val="20"/>
        </w:rPr>
        <w:tab/>
      </w:r>
      <w:r w:rsidRPr="00BC5FDA">
        <w:rPr>
          <w:rFonts w:ascii="Arial" w:eastAsia="Calibri" w:hAnsi="Arial" w:cs="Arial"/>
          <w:sz w:val="20"/>
          <w:szCs w:val="20"/>
        </w:rPr>
        <w:tab/>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 xml:space="preserve">Interview </w:t>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 xml:space="preserve">Plan </w:t>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 xml:space="preserve">Communication    </w:t>
      </w:r>
      <w:r w:rsidRPr="00BC5FDA">
        <w:rPr>
          <w:rFonts w:ascii="Arial" w:eastAsia="Calibri" w:hAnsi="Arial" w:cs="Arial"/>
          <w:sz w:val="20"/>
          <w:szCs w:val="20"/>
        </w:rPr>
        <w:tab/>
      </w:r>
      <w:r w:rsidRPr="00BC5FDA">
        <w:rPr>
          <w:rFonts w:ascii="Arial" w:eastAsia="Calibri" w:hAnsi="Arial" w:cs="Arial"/>
          <w:sz w:val="20"/>
          <w:szCs w:val="20"/>
        </w:rPr>
        <w:tab/>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Leadership</w:t>
      </w:r>
      <w:r w:rsidRPr="00BC5FDA">
        <w:rPr>
          <w:rFonts w:ascii="Arial" w:eastAsia="Calibri" w:hAnsi="Arial" w:cs="Arial"/>
          <w:sz w:val="20"/>
          <w:szCs w:val="20"/>
        </w:rPr>
        <w:tab/>
      </w:r>
      <w:r w:rsidRPr="00BC5FDA">
        <w:rPr>
          <w:rFonts w:ascii="Arial" w:eastAsia="Calibri" w:hAnsi="Arial" w:cs="Arial"/>
          <w:sz w:val="20"/>
          <w:szCs w:val="20"/>
        </w:rPr>
        <w:tab/>
      </w:r>
      <w:r w:rsidRPr="00BC5FDA">
        <w:rPr>
          <w:rFonts w:ascii="Arial" w:eastAsia="Calibri" w:hAnsi="Arial" w:cs="Arial"/>
          <w:sz w:val="20"/>
          <w:szCs w:val="20"/>
        </w:rPr>
        <w:tab/>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Prioritize</w:t>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 xml:space="preserve">Conceptualization   </w:t>
      </w:r>
      <w:r w:rsidRPr="00BC5FDA">
        <w:rPr>
          <w:rFonts w:ascii="Arial" w:eastAsia="Calibri" w:hAnsi="Arial" w:cs="Arial"/>
          <w:sz w:val="20"/>
          <w:szCs w:val="20"/>
        </w:rPr>
        <w:tab/>
      </w:r>
      <w:r w:rsidRPr="00BC5FDA">
        <w:rPr>
          <w:rFonts w:ascii="Arial" w:eastAsia="Calibri" w:hAnsi="Arial" w:cs="Arial"/>
          <w:sz w:val="20"/>
          <w:szCs w:val="20"/>
        </w:rPr>
        <w:tab/>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Management, Problem solving</w:t>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Decision making</w:t>
      </w:r>
      <w:r w:rsidRPr="00BC5FDA">
        <w:rPr>
          <w:rFonts w:ascii="Arial" w:eastAsia="Calibri" w:hAnsi="Arial" w:cs="Arial"/>
          <w:sz w:val="20"/>
          <w:szCs w:val="20"/>
        </w:rPr>
        <w:tab/>
      </w:r>
      <w:r w:rsidRPr="00BC5FDA">
        <w:rPr>
          <w:rFonts w:ascii="Arial" w:eastAsia="Calibri" w:hAnsi="Arial" w:cs="Arial"/>
          <w:sz w:val="20"/>
          <w:szCs w:val="20"/>
        </w:rPr>
        <w:tab/>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Motivate</w:t>
      </w:r>
      <w:r w:rsidRPr="00BC5FDA">
        <w:rPr>
          <w:rFonts w:ascii="Arial" w:eastAsia="Calibri" w:hAnsi="Arial" w:cs="Arial"/>
          <w:sz w:val="20"/>
          <w:szCs w:val="20"/>
        </w:rPr>
        <w:tab/>
      </w:r>
      <w:r w:rsidRPr="00BC5FDA">
        <w:rPr>
          <w:rFonts w:ascii="Arial" w:eastAsia="Calibri" w:hAnsi="Arial" w:cs="Arial"/>
          <w:sz w:val="20"/>
          <w:szCs w:val="20"/>
        </w:rPr>
        <w:tab/>
      </w:r>
      <w:r w:rsidRPr="00BC5FDA">
        <w:rPr>
          <w:rFonts w:ascii="Arial" w:eastAsia="Calibri" w:hAnsi="Arial" w:cs="Arial"/>
          <w:sz w:val="20"/>
          <w:szCs w:val="20"/>
        </w:rPr>
        <w:tab/>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Recruit</w:t>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 xml:space="preserve">Delegation </w:t>
      </w:r>
      <w:r w:rsidRPr="00BC5FDA">
        <w:rPr>
          <w:rFonts w:ascii="Arial" w:eastAsia="Calibri" w:hAnsi="Arial" w:cs="Arial"/>
          <w:sz w:val="20"/>
          <w:szCs w:val="20"/>
        </w:rPr>
        <w:tab/>
      </w:r>
      <w:r w:rsidRPr="00BC5FDA">
        <w:rPr>
          <w:rFonts w:ascii="Arial" w:eastAsia="Calibri" w:hAnsi="Arial" w:cs="Arial"/>
          <w:sz w:val="20"/>
          <w:szCs w:val="20"/>
        </w:rPr>
        <w:tab/>
      </w:r>
      <w:r w:rsidRPr="00BC5FDA">
        <w:rPr>
          <w:rFonts w:ascii="Arial" w:eastAsia="Calibri" w:hAnsi="Arial" w:cs="Arial"/>
          <w:sz w:val="20"/>
          <w:szCs w:val="20"/>
        </w:rPr>
        <w:tab/>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 xml:space="preserve">Negotiation </w:t>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Establish goals</w:t>
      </w:r>
      <w:r w:rsidRPr="00BC5FDA">
        <w:rPr>
          <w:rFonts w:ascii="Arial" w:eastAsia="Calibri" w:hAnsi="Arial" w:cs="Arial"/>
          <w:sz w:val="20"/>
          <w:szCs w:val="20"/>
        </w:rPr>
        <w:tab/>
      </w:r>
      <w:r w:rsidRPr="00BC5FDA">
        <w:rPr>
          <w:rFonts w:ascii="Arial" w:eastAsia="Calibri" w:hAnsi="Arial" w:cs="Arial"/>
          <w:sz w:val="20"/>
          <w:szCs w:val="20"/>
        </w:rPr>
        <w:tab/>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Organization</w:t>
      </w:r>
      <w:r w:rsidRPr="00BC5FDA">
        <w:rPr>
          <w:rFonts w:ascii="Arial" w:eastAsia="Calibri" w:hAnsi="Arial" w:cs="Arial"/>
          <w:sz w:val="20"/>
          <w:szCs w:val="20"/>
        </w:rPr>
        <w:tab/>
      </w:r>
      <w:r w:rsidRPr="00BC5FDA">
        <w:rPr>
          <w:rFonts w:ascii="Arial" w:eastAsia="Calibri" w:hAnsi="Arial" w:cs="Arial"/>
          <w:sz w:val="20"/>
          <w:szCs w:val="20"/>
        </w:rPr>
        <w:tab/>
      </w:r>
      <w:r w:rsidRPr="00BC5FDA">
        <w:rPr>
          <w:rFonts w:ascii="Arial" w:eastAsia="Calibri" w:hAnsi="Arial" w:cs="Arial"/>
          <w:sz w:val="20"/>
          <w:szCs w:val="20"/>
        </w:rPr>
        <w:tab/>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Team work</w:t>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Implementation</w:t>
      </w:r>
      <w:r w:rsidRPr="00BC5FDA">
        <w:rPr>
          <w:rFonts w:ascii="Arial" w:eastAsia="Calibri" w:hAnsi="Arial" w:cs="Arial"/>
          <w:sz w:val="20"/>
          <w:szCs w:val="20"/>
        </w:rPr>
        <w:tab/>
      </w:r>
      <w:r w:rsidRPr="00BC5FDA">
        <w:rPr>
          <w:rFonts w:ascii="Arial" w:eastAsia="Calibri" w:hAnsi="Arial" w:cs="Arial"/>
          <w:sz w:val="20"/>
          <w:szCs w:val="20"/>
        </w:rPr>
        <w:tab/>
      </w:r>
      <w:r w:rsidRPr="00BC5FDA">
        <w:rPr>
          <w:rFonts w:ascii="Arial" w:eastAsia="Calibri" w:hAnsi="Arial" w:cs="Arial"/>
          <w:sz w:val="20"/>
          <w:szCs w:val="20"/>
        </w:rPr>
        <w:tab/>
      </w:r>
      <w:r w:rsidRPr="00BC5FDA">
        <w:rPr>
          <w:rFonts w:ascii="Arial" w:eastAsia="Calibri" w:hAnsi="Arial" w:cs="Arial"/>
          <w:sz w:val="20"/>
          <w:szCs w:val="20"/>
        </w:rPr>
        <w:tab/>
      </w:r>
    </w:p>
    <w:p w:rsidR="00DB3A38" w:rsidRPr="00BC5FDA" w:rsidRDefault="00DB3A38" w:rsidP="00BC5FDA">
      <w:pPr>
        <w:numPr>
          <w:ilvl w:val="0"/>
          <w:numId w:val="27"/>
        </w:numPr>
        <w:spacing w:after="0" w:line="240" w:lineRule="auto"/>
        <w:rPr>
          <w:rFonts w:ascii="Arial" w:eastAsia="Calibri" w:hAnsi="Arial" w:cs="Arial"/>
          <w:sz w:val="20"/>
          <w:szCs w:val="20"/>
        </w:rPr>
      </w:pPr>
      <w:r w:rsidRPr="00BC5FDA">
        <w:rPr>
          <w:rFonts w:ascii="Arial" w:eastAsia="Calibri" w:hAnsi="Arial" w:cs="Arial"/>
          <w:sz w:val="20"/>
          <w:szCs w:val="20"/>
        </w:rPr>
        <w:t>Train</w:t>
      </w:r>
      <w:r w:rsidR="00662F9F" w:rsidRPr="00BC5FDA">
        <w:rPr>
          <w:rFonts w:ascii="Arial" w:eastAsia="Calibri" w:hAnsi="Arial" w:cs="Arial"/>
          <w:sz w:val="20"/>
          <w:szCs w:val="20"/>
        </w:rPr>
        <w:t>ing</w:t>
      </w:r>
    </w:p>
    <w:p w:rsidR="005D5673" w:rsidRPr="00BC5FDA" w:rsidRDefault="005D5673" w:rsidP="00BC5FDA">
      <w:pPr>
        <w:spacing w:after="0" w:line="240" w:lineRule="auto"/>
        <w:jc w:val="both"/>
        <w:rPr>
          <w:rFonts w:ascii="Arial" w:hAnsi="Arial" w:cs="Arial"/>
          <w:b/>
          <w:color w:val="000000" w:themeColor="text1"/>
          <w:sz w:val="20"/>
          <w:szCs w:val="20"/>
        </w:rPr>
      </w:pPr>
    </w:p>
    <w:p w:rsidR="000E3370" w:rsidRPr="00BC5FDA" w:rsidRDefault="002B0812" w:rsidP="00BC5FDA">
      <w:pPr>
        <w:spacing w:after="0" w:line="240" w:lineRule="auto"/>
        <w:jc w:val="both"/>
        <w:outlineLvl w:val="0"/>
        <w:rPr>
          <w:rFonts w:ascii="Arial" w:hAnsi="Arial" w:cs="Arial"/>
          <w:b/>
          <w:color w:val="000000" w:themeColor="text1"/>
          <w:sz w:val="20"/>
          <w:szCs w:val="20"/>
        </w:rPr>
      </w:pPr>
      <w:r w:rsidRPr="00BC5FDA">
        <w:rPr>
          <w:rFonts w:ascii="Arial" w:hAnsi="Arial" w:cs="Arial"/>
          <w:b/>
          <w:color w:val="000000" w:themeColor="text1"/>
          <w:sz w:val="20"/>
          <w:szCs w:val="20"/>
        </w:rPr>
        <w:lastRenderedPageBreak/>
        <w:t>ICDC MAJOR SELECTION RESOURCES</w:t>
      </w:r>
    </w:p>
    <w:p w:rsidR="000E3370" w:rsidRPr="00BC5FDA" w:rsidRDefault="000E3370" w:rsidP="00BC5FDA">
      <w:pPr>
        <w:pStyle w:val="ListParagraph"/>
        <w:numPr>
          <w:ilvl w:val="0"/>
          <w:numId w:val="7"/>
        </w:numPr>
        <w:spacing w:after="0" w:line="240" w:lineRule="auto"/>
        <w:jc w:val="both"/>
        <w:rPr>
          <w:rFonts w:ascii="Arial" w:hAnsi="Arial" w:cs="Arial"/>
          <w:b/>
          <w:color w:val="000000"/>
          <w:sz w:val="20"/>
          <w:szCs w:val="20"/>
        </w:rPr>
      </w:pPr>
      <w:r w:rsidRPr="00BC5FDA">
        <w:rPr>
          <w:rFonts w:ascii="Arial" w:eastAsia="Calibri" w:hAnsi="Arial" w:cs="Arial"/>
          <w:b/>
          <w:color w:val="000000"/>
          <w:sz w:val="20"/>
          <w:szCs w:val="20"/>
        </w:rPr>
        <w:t xml:space="preserve">Occupational Handbooks </w:t>
      </w:r>
    </w:p>
    <w:p w:rsidR="00151F74" w:rsidRDefault="00151F74" w:rsidP="00BC5FDA">
      <w:pPr>
        <w:pStyle w:val="ListParagraph"/>
        <w:spacing w:after="0" w:line="240" w:lineRule="auto"/>
        <w:ind w:left="1080"/>
        <w:jc w:val="both"/>
        <w:rPr>
          <w:rFonts w:ascii="Arial" w:hAnsi="Arial" w:cs="Arial"/>
          <w:color w:val="000000"/>
          <w:sz w:val="20"/>
          <w:szCs w:val="20"/>
        </w:rPr>
      </w:pPr>
      <w:r w:rsidRPr="00BC5FDA">
        <w:rPr>
          <w:rFonts w:ascii="Arial" w:eastAsia="Calibri" w:hAnsi="Arial" w:cs="Arial"/>
          <w:color w:val="000000"/>
          <w:sz w:val="20"/>
          <w:szCs w:val="20"/>
        </w:rPr>
        <w:t>The Occupational Handbooks are available as five separate booklets (in accordance with UD programs namely Acct. F&amp;B; Mktg.; Mgmt. &amp;CIS). These booklets will serve as a road map for the students on the occupation choices available for the majors they would specialize in and will broaden their perspective on the skills which are required from them in each major. Furthermore, they identify training areas for the students in</w:t>
      </w:r>
      <w:r w:rsidR="006F3601">
        <w:rPr>
          <w:rFonts w:ascii="Arial" w:eastAsia="Calibri" w:hAnsi="Arial" w:cs="Arial"/>
          <w:color w:val="000000"/>
          <w:sz w:val="20"/>
          <w:szCs w:val="20"/>
        </w:rPr>
        <w:t xml:space="preserve"> the</w:t>
      </w:r>
      <w:r w:rsidRPr="00BC5FDA">
        <w:rPr>
          <w:rFonts w:ascii="Arial" w:eastAsia="Calibri" w:hAnsi="Arial" w:cs="Arial"/>
          <w:color w:val="000000"/>
          <w:sz w:val="20"/>
          <w:szCs w:val="20"/>
        </w:rPr>
        <w:t xml:space="preserve"> light of a particular job and highlight salary packages associated with each industry while making their career choices</w:t>
      </w:r>
      <w:r w:rsidR="004B2E07" w:rsidRPr="00BC5FDA">
        <w:rPr>
          <w:rFonts w:ascii="Arial" w:hAnsi="Arial" w:cs="Arial"/>
          <w:color w:val="000000"/>
          <w:sz w:val="20"/>
          <w:szCs w:val="20"/>
        </w:rPr>
        <w:t>. Contact ICDC for your copy.</w:t>
      </w:r>
    </w:p>
    <w:p w:rsidR="00A40774" w:rsidRPr="00BC5FDA" w:rsidRDefault="00A40774" w:rsidP="00BC5FDA">
      <w:pPr>
        <w:pStyle w:val="ListParagraph"/>
        <w:numPr>
          <w:ilvl w:val="0"/>
          <w:numId w:val="7"/>
        </w:numPr>
        <w:spacing w:after="0" w:line="240" w:lineRule="auto"/>
        <w:jc w:val="both"/>
        <w:rPr>
          <w:rFonts w:ascii="Arial" w:hAnsi="Arial" w:cs="Arial"/>
          <w:b/>
          <w:sz w:val="20"/>
          <w:szCs w:val="20"/>
        </w:rPr>
      </w:pPr>
      <w:r w:rsidRPr="00BC5FDA">
        <w:rPr>
          <w:rFonts w:ascii="Arial" w:eastAsia="Calibri" w:hAnsi="Arial" w:cs="Arial"/>
          <w:b/>
          <w:sz w:val="20"/>
          <w:szCs w:val="20"/>
        </w:rPr>
        <w:t>SIGI 3 – Self Assessment Software</w:t>
      </w:r>
    </w:p>
    <w:p w:rsidR="00A40774" w:rsidRDefault="00A40774" w:rsidP="00BC5FDA">
      <w:pPr>
        <w:pStyle w:val="ListParagraph"/>
        <w:spacing w:after="0" w:line="240" w:lineRule="auto"/>
        <w:ind w:left="1080"/>
        <w:jc w:val="both"/>
        <w:rPr>
          <w:rFonts w:ascii="Arial" w:hAnsi="Arial" w:cs="Arial"/>
          <w:color w:val="000000"/>
          <w:sz w:val="20"/>
          <w:szCs w:val="20"/>
        </w:rPr>
      </w:pPr>
      <w:r w:rsidRPr="00BC5FDA">
        <w:rPr>
          <w:rFonts w:ascii="Arial" w:eastAsia="Calibri" w:hAnsi="Arial" w:cs="Arial"/>
          <w:color w:val="000000"/>
          <w:sz w:val="20"/>
          <w:szCs w:val="20"/>
        </w:rPr>
        <w:t xml:space="preserve">SIGI 3 is </w:t>
      </w:r>
      <w:proofErr w:type="gramStart"/>
      <w:r w:rsidR="006F3601">
        <w:rPr>
          <w:rFonts w:ascii="Arial" w:eastAsia="Calibri" w:hAnsi="Arial" w:cs="Arial"/>
          <w:color w:val="000000"/>
          <w:sz w:val="20"/>
          <w:szCs w:val="20"/>
        </w:rPr>
        <w:t xml:space="preserve">a </w:t>
      </w:r>
      <w:r w:rsidRPr="00BC5FDA">
        <w:rPr>
          <w:rFonts w:ascii="Arial" w:hAnsi="Arial" w:cs="Arial"/>
          <w:color w:val="000000"/>
          <w:sz w:val="20"/>
          <w:szCs w:val="20"/>
        </w:rPr>
        <w:t>well</w:t>
      </w:r>
      <w:proofErr w:type="gramEnd"/>
      <w:r w:rsidRPr="00BC5FDA">
        <w:rPr>
          <w:rFonts w:ascii="Arial" w:eastAsia="Calibri" w:hAnsi="Arial" w:cs="Arial"/>
          <w:color w:val="000000"/>
          <w:sz w:val="20"/>
          <w:szCs w:val="20"/>
        </w:rPr>
        <w:t xml:space="preserve">-known educational and career planning software that integrates self-assessment with in-depth and up-to-date career information. This software has been made available to UD students through use of a username and password and students conduct assessments during their ‘Career Exploration’ Course and otherwise in the UD library. </w:t>
      </w:r>
      <w:r w:rsidRPr="00BC5FDA">
        <w:rPr>
          <w:rFonts w:ascii="Arial" w:hAnsi="Arial" w:cs="Arial"/>
          <w:color w:val="000000"/>
          <w:sz w:val="20"/>
          <w:szCs w:val="20"/>
        </w:rPr>
        <w:t>Contact ICDC for log in information.</w:t>
      </w:r>
    </w:p>
    <w:p w:rsidR="003B2D0F" w:rsidRPr="00BC5FDA" w:rsidRDefault="003B2D0F" w:rsidP="00BC5FDA">
      <w:pPr>
        <w:pStyle w:val="ListParagraph"/>
        <w:numPr>
          <w:ilvl w:val="0"/>
          <w:numId w:val="7"/>
        </w:numPr>
        <w:spacing w:after="0" w:line="240" w:lineRule="auto"/>
        <w:jc w:val="both"/>
        <w:rPr>
          <w:rFonts w:ascii="Arial" w:eastAsia="Calibri" w:hAnsi="Arial" w:cs="Arial"/>
          <w:b/>
          <w:color w:val="000000"/>
          <w:sz w:val="20"/>
          <w:szCs w:val="20"/>
        </w:rPr>
      </w:pPr>
      <w:r w:rsidRPr="00BC5FDA">
        <w:rPr>
          <w:rFonts w:ascii="Arial" w:hAnsi="Arial" w:cs="Arial"/>
          <w:b/>
          <w:color w:val="000000"/>
          <w:sz w:val="20"/>
          <w:szCs w:val="20"/>
        </w:rPr>
        <w:t>UD Library</w:t>
      </w:r>
    </w:p>
    <w:p w:rsidR="00BA0ACB" w:rsidRPr="00BC5FDA" w:rsidRDefault="00BA0ACB" w:rsidP="00BC5FDA">
      <w:pPr>
        <w:pStyle w:val="ListParagraph"/>
        <w:spacing w:after="0" w:line="240" w:lineRule="auto"/>
        <w:ind w:left="1080"/>
        <w:jc w:val="both"/>
        <w:rPr>
          <w:rFonts w:ascii="Arial" w:hAnsi="Arial" w:cs="Arial"/>
          <w:color w:val="000000"/>
          <w:sz w:val="20"/>
          <w:szCs w:val="20"/>
        </w:rPr>
      </w:pPr>
      <w:r w:rsidRPr="00BC5FDA">
        <w:rPr>
          <w:rFonts w:ascii="Arial" w:eastAsia="Calibri" w:hAnsi="Arial" w:cs="Arial"/>
          <w:color w:val="000000"/>
          <w:sz w:val="20"/>
          <w:szCs w:val="20"/>
        </w:rPr>
        <w:t>Access over 3</w:t>
      </w:r>
      <w:r w:rsidRPr="00BC5FDA">
        <w:rPr>
          <w:rFonts w:ascii="Arial" w:hAnsi="Arial" w:cs="Arial"/>
          <w:color w:val="000000"/>
          <w:sz w:val="20"/>
          <w:szCs w:val="20"/>
        </w:rPr>
        <w:t>7</w:t>
      </w:r>
      <w:r w:rsidRPr="00BC5FDA">
        <w:rPr>
          <w:rFonts w:ascii="Arial" w:eastAsia="Calibri" w:hAnsi="Arial" w:cs="Arial"/>
          <w:color w:val="000000"/>
          <w:sz w:val="20"/>
          <w:szCs w:val="20"/>
        </w:rPr>
        <w:t xml:space="preserve"> Career Related Books and 20 Videos at UD Library</w:t>
      </w:r>
      <w:r w:rsidRPr="00BC5FDA">
        <w:rPr>
          <w:rFonts w:ascii="Arial" w:hAnsi="Arial" w:cs="Arial"/>
          <w:color w:val="000000"/>
          <w:sz w:val="20"/>
          <w:szCs w:val="20"/>
        </w:rPr>
        <w:t>. Contact ICDC for printed book list.</w:t>
      </w:r>
    </w:p>
    <w:p w:rsidR="00BC5FDA" w:rsidRPr="00BC5FDA" w:rsidRDefault="00BC5FDA" w:rsidP="00BC5FDA">
      <w:pPr>
        <w:spacing w:after="0" w:line="240" w:lineRule="auto"/>
        <w:jc w:val="both"/>
        <w:rPr>
          <w:rFonts w:ascii="Arial" w:eastAsia="Calibri" w:hAnsi="Arial" w:cs="Arial"/>
          <w:b/>
          <w:color w:val="000000"/>
          <w:sz w:val="20"/>
          <w:szCs w:val="20"/>
        </w:rPr>
      </w:pPr>
    </w:p>
    <w:p w:rsidR="009E08A0" w:rsidRDefault="009E08A0" w:rsidP="00BC5FDA">
      <w:pPr>
        <w:spacing w:after="0" w:line="240" w:lineRule="auto"/>
        <w:jc w:val="both"/>
        <w:outlineLvl w:val="0"/>
        <w:rPr>
          <w:rFonts w:ascii="Arial" w:eastAsia="Calibri" w:hAnsi="Arial" w:cs="Arial"/>
          <w:b/>
          <w:color w:val="000000"/>
          <w:sz w:val="20"/>
          <w:szCs w:val="20"/>
        </w:rPr>
      </w:pPr>
      <w:r w:rsidRPr="00BC5FDA">
        <w:rPr>
          <w:rFonts w:ascii="Arial" w:eastAsia="Calibri" w:hAnsi="Arial" w:cs="Arial"/>
          <w:b/>
          <w:color w:val="000000"/>
          <w:sz w:val="20"/>
          <w:szCs w:val="20"/>
        </w:rPr>
        <w:t>FURTHER INFORMATION</w:t>
      </w:r>
    </w:p>
    <w:p w:rsidR="008C6342" w:rsidRPr="00BC5FDA" w:rsidRDefault="008C6342" w:rsidP="00BC5FDA">
      <w:pPr>
        <w:numPr>
          <w:ilvl w:val="0"/>
          <w:numId w:val="25"/>
        </w:numPr>
        <w:spacing w:after="0" w:line="240" w:lineRule="auto"/>
        <w:rPr>
          <w:rFonts w:ascii="Arial" w:eastAsia="Calibri" w:hAnsi="Arial" w:cs="Arial"/>
          <w:color w:val="000000"/>
          <w:sz w:val="20"/>
          <w:szCs w:val="20"/>
        </w:rPr>
      </w:pPr>
      <w:r w:rsidRPr="00BC5FDA">
        <w:rPr>
          <w:rFonts w:ascii="Arial" w:eastAsia="Calibri" w:hAnsi="Arial" w:cs="Arial"/>
          <w:color w:val="000000"/>
          <w:sz w:val="20"/>
          <w:szCs w:val="20"/>
        </w:rPr>
        <w:t>Society</w:t>
      </w:r>
      <w:r w:rsidR="00273DEB" w:rsidRPr="00BC5FDA">
        <w:rPr>
          <w:rFonts w:ascii="Arial" w:eastAsia="Calibri" w:hAnsi="Arial" w:cs="Arial"/>
          <w:color w:val="000000"/>
          <w:sz w:val="20"/>
          <w:szCs w:val="20"/>
        </w:rPr>
        <w:t xml:space="preserve"> for Human Resource Management –</w:t>
      </w:r>
      <w:r w:rsidRPr="00BC5FDA">
        <w:rPr>
          <w:rFonts w:ascii="Arial" w:eastAsia="Calibri" w:hAnsi="Arial" w:cs="Arial"/>
          <w:color w:val="000000"/>
          <w:sz w:val="20"/>
          <w:szCs w:val="20"/>
        </w:rPr>
        <w:t>SHRM</w:t>
      </w:r>
      <w:r w:rsidR="00273DEB" w:rsidRPr="00BC5FDA">
        <w:rPr>
          <w:rFonts w:ascii="Arial" w:eastAsia="Calibri" w:hAnsi="Arial" w:cs="Arial"/>
          <w:color w:val="000000"/>
          <w:sz w:val="20"/>
          <w:szCs w:val="20"/>
        </w:rPr>
        <w:t xml:space="preserve"> </w:t>
      </w:r>
      <w:r w:rsidR="00273DEB" w:rsidRPr="00BC5FDA">
        <w:rPr>
          <w:rFonts w:ascii="Arial" w:eastAsia="Calibri" w:hAnsi="Arial" w:cs="Arial"/>
          <w:color w:val="1F497D" w:themeColor="text2"/>
          <w:sz w:val="20"/>
          <w:szCs w:val="20"/>
        </w:rPr>
        <w:t>(</w:t>
      </w:r>
      <w:r w:rsidR="00273DEB" w:rsidRPr="00BC5FDA">
        <w:rPr>
          <w:rStyle w:val="HTMLCite"/>
          <w:rFonts w:ascii="Arial" w:hAnsi="Arial" w:cs="Arial"/>
          <w:color w:val="1F497D" w:themeColor="text2"/>
          <w:sz w:val="20"/>
          <w:szCs w:val="20"/>
        </w:rPr>
        <w:t>www.shrm.org)</w:t>
      </w:r>
    </w:p>
    <w:p w:rsidR="008C6342" w:rsidRPr="00BC5FDA" w:rsidRDefault="00273DEB" w:rsidP="00BC5FDA">
      <w:pPr>
        <w:numPr>
          <w:ilvl w:val="0"/>
          <w:numId w:val="25"/>
        </w:numPr>
        <w:spacing w:after="0" w:line="240" w:lineRule="auto"/>
        <w:rPr>
          <w:rFonts w:ascii="Arial" w:eastAsia="Calibri" w:hAnsi="Arial" w:cs="Arial"/>
          <w:color w:val="000000"/>
          <w:sz w:val="20"/>
          <w:szCs w:val="20"/>
        </w:rPr>
      </w:pPr>
      <w:r w:rsidRPr="00BC5FDA">
        <w:rPr>
          <w:rFonts w:ascii="Arial" w:eastAsia="Calibri" w:hAnsi="Arial" w:cs="Arial"/>
          <w:color w:val="000000"/>
          <w:sz w:val="20"/>
          <w:szCs w:val="20"/>
        </w:rPr>
        <w:t xml:space="preserve">Academy of Management – AOM </w:t>
      </w:r>
      <w:r w:rsidRPr="00BC5FDA">
        <w:rPr>
          <w:rFonts w:ascii="Arial" w:eastAsia="Calibri" w:hAnsi="Arial" w:cs="Arial"/>
          <w:color w:val="1F497D" w:themeColor="text2"/>
          <w:sz w:val="20"/>
          <w:szCs w:val="20"/>
        </w:rPr>
        <w:t>(</w:t>
      </w:r>
      <w:r w:rsidRPr="00BC5FDA">
        <w:rPr>
          <w:rStyle w:val="HTMLCite"/>
          <w:rFonts w:ascii="Arial" w:hAnsi="Arial" w:cs="Arial"/>
          <w:color w:val="1F497D" w:themeColor="text2"/>
          <w:sz w:val="20"/>
          <w:szCs w:val="20"/>
        </w:rPr>
        <w:t>www.aomonline.org)</w:t>
      </w:r>
      <w:r w:rsidR="008C6342" w:rsidRPr="00BC5FDA">
        <w:rPr>
          <w:rFonts w:ascii="Arial" w:eastAsia="Calibri" w:hAnsi="Arial" w:cs="Arial"/>
          <w:color w:val="1F497D" w:themeColor="text2"/>
          <w:sz w:val="20"/>
          <w:szCs w:val="20"/>
        </w:rPr>
        <w:t xml:space="preserve"> </w:t>
      </w:r>
    </w:p>
    <w:p w:rsidR="008C6342" w:rsidRPr="00BC5FDA" w:rsidRDefault="008C6342" w:rsidP="00BC5FDA">
      <w:pPr>
        <w:numPr>
          <w:ilvl w:val="0"/>
          <w:numId w:val="25"/>
        </w:numPr>
        <w:spacing w:after="0" w:line="240" w:lineRule="auto"/>
        <w:rPr>
          <w:rFonts w:ascii="Arial" w:eastAsia="Calibri" w:hAnsi="Arial" w:cs="Arial"/>
          <w:color w:val="000000"/>
          <w:sz w:val="20"/>
          <w:szCs w:val="20"/>
        </w:rPr>
      </w:pPr>
      <w:r w:rsidRPr="00BC5FDA">
        <w:rPr>
          <w:rFonts w:ascii="Arial" w:eastAsia="Calibri" w:hAnsi="Arial" w:cs="Arial"/>
          <w:color w:val="000000"/>
          <w:sz w:val="20"/>
          <w:szCs w:val="20"/>
        </w:rPr>
        <w:t>Aca</w:t>
      </w:r>
      <w:r w:rsidR="00273DEB" w:rsidRPr="00BC5FDA">
        <w:rPr>
          <w:rFonts w:ascii="Arial" w:eastAsia="Calibri" w:hAnsi="Arial" w:cs="Arial"/>
          <w:color w:val="000000"/>
          <w:sz w:val="20"/>
          <w:szCs w:val="20"/>
        </w:rPr>
        <w:t xml:space="preserve">demy of International Business – AIB </w:t>
      </w:r>
      <w:r w:rsidR="00273DEB" w:rsidRPr="00BC5FDA">
        <w:rPr>
          <w:rFonts w:ascii="Arial" w:eastAsia="Calibri" w:hAnsi="Arial" w:cs="Arial"/>
          <w:color w:val="1F497D" w:themeColor="text2"/>
          <w:sz w:val="20"/>
          <w:szCs w:val="20"/>
        </w:rPr>
        <w:t>(</w:t>
      </w:r>
      <w:r w:rsidR="00273DEB" w:rsidRPr="00BC5FDA">
        <w:rPr>
          <w:rStyle w:val="HTMLCite"/>
          <w:rFonts w:ascii="Arial" w:hAnsi="Arial" w:cs="Arial"/>
          <w:color w:val="1F497D" w:themeColor="text2"/>
          <w:sz w:val="20"/>
          <w:szCs w:val="20"/>
        </w:rPr>
        <w:t>aib.msu.edu)</w:t>
      </w:r>
      <w:r w:rsidRPr="00BC5FDA">
        <w:rPr>
          <w:rFonts w:ascii="Arial" w:eastAsia="Calibri" w:hAnsi="Arial" w:cs="Arial"/>
          <w:color w:val="1F497D" w:themeColor="text2"/>
          <w:sz w:val="20"/>
          <w:szCs w:val="20"/>
        </w:rPr>
        <w:t xml:space="preserve"> </w:t>
      </w:r>
    </w:p>
    <w:p w:rsidR="008C6342" w:rsidRPr="00BC5FDA" w:rsidRDefault="008C6342" w:rsidP="00BC5FDA">
      <w:pPr>
        <w:numPr>
          <w:ilvl w:val="0"/>
          <w:numId w:val="25"/>
        </w:numPr>
        <w:spacing w:after="0" w:line="240" w:lineRule="auto"/>
        <w:rPr>
          <w:rFonts w:ascii="Arial" w:eastAsia="Calibri" w:hAnsi="Arial" w:cs="Arial"/>
          <w:color w:val="000000"/>
          <w:sz w:val="20"/>
          <w:szCs w:val="20"/>
        </w:rPr>
      </w:pPr>
      <w:r w:rsidRPr="00BC5FDA">
        <w:rPr>
          <w:rFonts w:ascii="Arial" w:eastAsia="Calibri" w:hAnsi="Arial" w:cs="Arial"/>
          <w:color w:val="000000"/>
          <w:sz w:val="20"/>
          <w:szCs w:val="20"/>
        </w:rPr>
        <w:t>S</w:t>
      </w:r>
      <w:r w:rsidR="00BE2FE7" w:rsidRPr="00BC5FDA">
        <w:rPr>
          <w:rFonts w:ascii="Arial" w:eastAsia="Calibri" w:hAnsi="Arial" w:cs="Arial"/>
          <w:color w:val="000000"/>
          <w:sz w:val="20"/>
          <w:szCs w:val="20"/>
        </w:rPr>
        <w:t xml:space="preserve">outhern Management Association – SMA </w:t>
      </w:r>
      <w:r w:rsidR="00BE2FE7" w:rsidRPr="00BC5FDA">
        <w:rPr>
          <w:rFonts w:ascii="Arial" w:eastAsia="Calibri" w:hAnsi="Arial" w:cs="Arial"/>
          <w:color w:val="1F497D" w:themeColor="text2"/>
          <w:sz w:val="20"/>
          <w:szCs w:val="20"/>
        </w:rPr>
        <w:t>(</w:t>
      </w:r>
      <w:r w:rsidR="00BE2FE7" w:rsidRPr="00BC5FDA">
        <w:rPr>
          <w:rStyle w:val="HTMLCite"/>
          <w:rFonts w:ascii="Arial" w:hAnsi="Arial" w:cs="Arial"/>
          <w:color w:val="1F497D" w:themeColor="text2"/>
          <w:sz w:val="20"/>
          <w:szCs w:val="20"/>
        </w:rPr>
        <w:t>www.</w:t>
      </w:r>
      <w:r w:rsidR="00BE2FE7" w:rsidRPr="00BC5FDA">
        <w:rPr>
          <w:rStyle w:val="HTMLCite"/>
          <w:rFonts w:ascii="Arial" w:hAnsi="Arial" w:cs="Arial"/>
          <w:bCs/>
          <w:color w:val="1F497D" w:themeColor="text2"/>
          <w:sz w:val="20"/>
          <w:szCs w:val="20"/>
        </w:rPr>
        <w:t>southernmanagement</w:t>
      </w:r>
      <w:r w:rsidR="00BE2FE7" w:rsidRPr="00BC5FDA">
        <w:rPr>
          <w:rStyle w:val="HTMLCite"/>
          <w:rFonts w:ascii="Arial" w:hAnsi="Arial" w:cs="Arial"/>
          <w:color w:val="1F497D" w:themeColor="text2"/>
          <w:sz w:val="20"/>
          <w:szCs w:val="20"/>
        </w:rPr>
        <w:t>.org)</w:t>
      </w:r>
      <w:r w:rsidRPr="00BC5FDA">
        <w:rPr>
          <w:rFonts w:ascii="Arial" w:eastAsia="Calibri" w:hAnsi="Arial" w:cs="Arial"/>
          <w:color w:val="1F497D" w:themeColor="text2"/>
          <w:sz w:val="20"/>
          <w:szCs w:val="20"/>
        </w:rPr>
        <w:t xml:space="preserve"> </w:t>
      </w:r>
    </w:p>
    <w:p w:rsidR="008C6342" w:rsidRPr="00BC5FDA" w:rsidRDefault="00A365C0" w:rsidP="00BC5FDA">
      <w:pPr>
        <w:numPr>
          <w:ilvl w:val="0"/>
          <w:numId w:val="25"/>
        </w:numPr>
        <w:spacing w:after="0" w:line="240" w:lineRule="auto"/>
        <w:rPr>
          <w:rFonts w:ascii="Arial" w:eastAsia="Calibri" w:hAnsi="Arial" w:cs="Arial"/>
          <w:color w:val="000000"/>
          <w:sz w:val="20"/>
          <w:szCs w:val="20"/>
        </w:rPr>
      </w:pPr>
      <w:r w:rsidRPr="00BC5FDA">
        <w:rPr>
          <w:rFonts w:ascii="Arial" w:eastAsia="Calibri" w:hAnsi="Arial" w:cs="Arial"/>
          <w:color w:val="000000"/>
          <w:sz w:val="20"/>
          <w:szCs w:val="20"/>
        </w:rPr>
        <w:t>Strategic Management Society – SMS</w:t>
      </w:r>
      <w:r w:rsidRPr="00BC5FDA">
        <w:rPr>
          <w:rFonts w:ascii="Arial" w:eastAsia="Calibri" w:hAnsi="Arial" w:cs="Arial"/>
          <w:color w:val="1F497D" w:themeColor="text2"/>
          <w:sz w:val="20"/>
          <w:szCs w:val="20"/>
        </w:rPr>
        <w:t xml:space="preserve"> (</w:t>
      </w:r>
      <w:r w:rsidRPr="00BC5FDA">
        <w:rPr>
          <w:rStyle w:val="HTMLCite"/>
          <w:rFonts w:ascii="Arial" w:hAnsi="Arial" w:cs="Arial"/>
          <w:bCs/>
          <w:color w:val="1F497D" w:themeColor="text2"/>
          <w:sz w:val="20"/>
          <w:szCs w:val="20"/>
        </w:rPr>
        <w:t>strategicmanagement</w:t>
      </w:r>
      <w:r w:rsidRPr="00BC5FDA">
        <w:rPr>
          <w:rStyle w:val="HTMLCite"/>
          <w:rFonts w:ascii="Arial" w:hAnsi="Arial" w:cs="Arial"/>
          <w:color w:val="1F497D" w:themeColor="text2"/>
          <w:sz w:val="20"/>
          <w:szCs w:val="20"/>
        </w:rPr>
        <w:t>.net/)</w:t>
      </w:r>
      <w:r w:rsidR="008C6342" w:rsidRPr="00BC5FDA">
        <w:rPr>
          <w:rFonts w:ascii="Arial" w:eastAsia="Calibri" w:hAnsi="Arial" w:cs="Arial"/>
          <w:color w:val="000000"/>
          <w:sz w:val="20"/>
          <w:szCs w:val="20"/>
        </w:rPr>
        <w:t xml:space="preserve"> </w:t>
      </w:r>
    </w:p>
    <w:p w:rsidR="008C6342" w:rsidRPr="00BC5FDA" w:rsidRDefault="008C6342" w:rsidP="00BC5FDA">
      <w:pPr>
        <w:numPr>
          <w:ilvl w:val="0"/>
          <w:numId w:val="25"/>
        </w:numPr>
        <w:spacing w:after="0" w:line="240" w:lineRule="auto"/>
        <w:rPr>
          <w:rFonts w:ascii="Arial" w:hAnsi="Arial" w:cs="Arial"/>
          <w:color w:val="000000" w:themeColor="text1"/>
          <w:sz w:val="20"/>
          <w:szCs w:val="20"/>
        </w:rPr>
      </w:pPr>
      <w:r w:rsidRPr="00BC5FDA">
        <w:rPr>
          <w:rFonts w:ascii="Arial" w:eastAsia="Calibri" w:hAnsi="Arial" w:cs="Arial"/>
          <w:color w:val="000000"/>
          <w:sz w:val="20"/>
          <w:szCs w:val="20"/>
        </w:rPr>
        <w:t>American Society for</w:t>
      </w:r>
      <w:r w:rsidR="00F87ECE" w:rsidRPr="00BC5FDA">
        <w:rPr>
          <w:rFonts w:ascii="Arial" w:eastAsia="Calibri" w:hAnsi="Arial" w:cs="Arial"/>
          <w:color w:val="000000"/>
          <w:sz w:val="20"/>
          <w:szCs w:val="20"/>
        </w:rPr>
        <w:t xml:space="preserve"> Training and Development – ASTD </w:t>
      </w:r>
      <w:r w:rsidR="00F87ECE" w:rsidRPr="00BC5FDA">
        <w:rPr>
          <w:rFonts w:ascii="Arial" w:eastAsia="Calibri" w:hAnsi="Arial" w:cs="Arial"/>
          <w:color w:val="1F497D" w:themeColor="text2"/>
          <w:sz w:val="20"/>
          <w:szCs w:val="20"/>
        </w:rPr>
        <w:t>(</w:t>
      </w:r>
      <w:r w:rsidR="00F87ECE" w:rsidRPr="00BC5FDA">
        <w:rPr>
          <w:rStyle w:val="HTMLCite"/>
          <w:rFonts w:ascii="Arial" w:hAnsi="Arial" w:cs="Arial"/>
          <w:color w:val="1F497D" w:themeColor="text2"/>
          <w:sz w:val="20"/>
          <w:szCs w:val="20"/>
        </w:rPr>
        <w:t>www.astd.org)</w:t>
      </w:r>
      <w:r w:rsidRPr="00BC5FDA">
        <w:rPr>
          <w:rFonts w:ascii="Arial" w:eastAsia="Calibri" w:hAnsi="Arial" w:cs="Arial"/>
          <w:color w:val="1F497D" w:themeColor="text2"/>
          <w:sz w:val="20"/>
          <w:szCs w:val="20"/>
        </w:rPr>
        <w:t xml:space="preserve"> </w:t>
      </w:r>
    </w:p>
    <w:p w:rsidR="00081D52" w:rsidRPr="00BC5FDA" w:rsidRDefault="00081D52" w:rsidP="00BC5FDA">
      <w:pPr>
        <w:numPr>
          <w:ilvl w:val="0"/>
          <w:numId w:val="25"/>
        </w:numPr>
        <w:spacing w:after="0" w:line="240" w:lineRule="auto"/>
        <w:jc w:val="both"/>
        <w:rPr>
          <w:rFonts w:ascii="Arial" w:hAnsi="Arial" w:cs="Arial"/>
          <w:b/>
          <w:sz w:val="20"/>
          <w:szCs w:val="20"/>
        </w:rPr>
      </w:pPr>
      <w:r w:rsidRPr="00BC5FDA">
        <w:rPr>
          <w:rFonts w:ascii="Arial" w:hAnsi="Arial" w:cs="Arial"/>
          <w:sz w:val="20"/>
          <w:szCs w:val="20"/>
        </w:rPr>
        <w:t>Chair, Ma</w:t>
      </w:r>
      <w:r w:rsidR="00006C15">
        <w:rPr>
          <w:rFonts w:ascii="Arial" w:hAnsi="Arial" w:cs="Arial"/>
          <w:sz w:val="20"/>
          <w:szCs w:val="20"/>
        </w:rPr>
        <w:t xml:space="preserve">nagement </w:t>
      </w:r>
      <w:r w:rsidRPr="00BC5FDA">
        <w:rPr>
          <w:rFonts w:ascii="Arial" w:hAnsi="Arial" w:cs="Arial"/>
          <w:sz w:val="20"/>
          <w:szCs w:val="20"/>
        </w:rPr>
        <w:t>Department, College of Business Administration (CBA), University of Dubai (UD), 971-4-2072</w:t>
      </w:r>
      <w:r w:rsidR="00006C15">
        <w:rPr>
          <w:rFonts w:ascii="Arial" w:hAnsi="Arial" w:cs="Arial"/>
          <w:sz w:val="20"/>
          <w:szCs w:val="20"/>
        </w:rPr>
        <w:t>682</w:t>
      </w:r>
      <w:r w:rsidRPr="00BC5FDA">
        <w:rPr>
          <w:rFonts w:ascii="Arial" w:hAnsi="Arial" w:cs="Arial"/>
          <w:sz w:val="20"/>
          <w:szCs w:val="20"/>
        </w:rPr>
        <w:t>.</w:t>
      </w:r>
    </w:p>
    <w:p w:rsidR="00FD50DE" w:rsidRPr="00BC5FDA" w:rsidRDefault="00FD50DE" w:rsidP="00BC5FDA">
      <w:pPr>
        <w:numPr>
          <w:ilvl w:val="0"/>
          <w:numId w:val="10"/>
        </w:numPr>
        <w:spacing w:after="0" w:line="240" w:lineRule="auto"/>
        <w:jc w:val="both"/>
        <w:rPr>
          <w:rFonts w:ascii="Arial" w:hAnsi="Arial" w:cs="Arial"/>
          <w:b/>
          <w:sz w:val="20"/>
          <w:szCs w:val="20"/>
        </w:rPr>
      </w:pPr>
      <w:r w:rsidRPr="00BC5FDA">
        <w:rPr>
          <w:rFonts w:ascii="Arial" w:hAnsi="Arial" w:cs="Arial"/>
          <w:sz w:val="20"/>
          <w:szCs w:val="20"/>
        </w:rPr>
        <w:t>ICDC Manager, ICDC, University of Dubai (UD), 971-4-2072671</w:t>
      </w:r>
      <w:r w:rsidR="00744AE6">
        <w:rPr>
          <w:rFonts w:ascii="Arial" w:hAnsi="Arial" w:cs="Arial"/>
          <w:sz w:val="20"/>
          <w:szCs w:val="20"/>
        </w:rPr>
        <w:t>/</w:t>
      </w:r>
      <w:r w:rsidRPr="00BC5FDA">
        <w:rPr>
          <w:rFonts w:ascii="Arial" w:hAnsi="Arial" w:cs="Arial"/>
          <w:sz w:val="20"/>
          <w:szCs w:val="20"/>
        </w:rPr>
        <w:t>662.</w:t>
      </w:r>
    </w:p>
    <w:p w:rsidR="00006C15" w:rsidRDefault="00006C15" w:rsidP="00BC5FDA">
      <w:pPr>
        <w:spacing w:after="0" w:line="240" w:lineRule="auto"/>
        <w:jc w:val="both"/>
        <w:rPr>
          <w:rFonts w:ascii="Arial" w:eastAsia="Calibri" w:hAnsi="Arial" w:cs="Arial"/>
          <w:b/>
          <w:color w:val="000000"/>
          <w:sz w:val="20"/>
          <w:szCs w:val="20"/>
        </w:rPr>
      </w:pPr>
    </w:p>
    <w:p w:rsidR="00006C15" w:rsidRDefault="00006C15" w:rsidP="00BC5FDA">
      <w:pPr>
        <w:spacing w:after="0" w:line="240" w:lineRule="auto"/>
        <w:jc w:val="both"/>
        <w:rPr>
          <w:rFonts w:ascii="Arial" w:eastAsia="Calibri" w:hAnsi="Arial" w:cs="Arial"/>
          <w:b/>
          <w:color w:val="000000"/>
          <w:sz w:val="20"/>
          <w:szCs w:val="20"/>
        </w:rPr>
      </w:pPr>
      <w:r>
        <w:rPr>
          <w:rFonts w:ascii="Arial" w:eastAsia="Calibri" w:hAnsi="Arial" w:cs="Arial"/>
          <w:b/>
          <w:color w:val="000000"/>
          <w:sz w:val="20"/>
          <w:szCs w:val="20"/>
        </w:rPr>
        <w:t>TYPICAL MANAGEMENT JOB TITLES</w:t>
      </w:r>
    </w:p>
    <w:p w:rsidR="002F0244" w:rsidRPr="00BC5FDA" w:rsidRDefault="00006C15" w:rsidP="00BC5FDA">
      <w:pPr>
        <w:spacing w:after="0" w:line="240" w:lineRule="auto"/>
        <w:jc w:val="both"/>
        <w:rPr>
          <w:rFonts w:ascii="Arial" w:eastAsia="Calibri" w:hAnsi="Arial" w:cs="Arial"/>
          <w:b/>
          <w:color w:val="000000"/>
          <w:sz w:val="20"/>
          <w:szCs w:val="20"/>
        </w:rPr>
      </w:pPr>
      <w:r>
        <w:rPr>
          <w:rFonts w:ascii="Arial" w:eastAsia="Calibri" w:hAnsi="Arial" w:cs="Arial"/>
          <w:color w:val="000000"/>
          <w:sz w:val="20"/>
          <w:szCs w:val="20"/>
        </w:rPr>
        <w:t xml:space="preserve">Job Analyst, Human Resource Administrator, Human Resource Manager, Training and Development Manager, Admission Counselor, Career Services Director, Management Analyst, Operations Research Analyst, Facilities Manager, Property Manager, Retail Store Manager, Restaurant/Food Service Manager, Hotel/Resort Manager. </w:t>
      </w:r>
      <w:r>
        <w:rPr>
          <w:rFonts w:ascii="Arial" w:eastAsia="Calibri" w:hAnsi="Arial" w:cs="Arial"/>
          <w:b/>
          <w:color w:val="000000"/>
          <w:sz w:val="20"/>
          <w:szCs w:val="20"/>
        </w:rPr>
        <w:t xml:space="preserve"> </w:t>
      </w:r>
    </w:p>
    <w:p w:rsidR="00BA0ACB" w:rsidRPr="00BC5FDA" w:rsidRDefault="00BA0ACB" w:rsidP="00BC5FDA">
      <w:pPr>
        <w:pStyle w:val="ListParagraph"/>
        <w:spacing w:after="0" w:line="240" w:lineRule="auto"/>
        <w:ind w:left="1080"/>
        <w:jc w:val="both"/>
        <w:rPr>
          <w:rFonts w:ascii="Arial" w:eastAsia="Calibri" w:hAnsi="Arial" w:cs="Arial"/>
          <w:b/>
          <w:color w:val="000000"/>
          <w:sz w:val="20"/>
          <w:szCs w:val="20"/>
        </w:rPr>
      </w:pPr>
    </w:p>
    <w:p w:rsidR="00BA0ACB" w:rsidRPr="00BC5FDA" w:rsidRDefault="00BA0ACB" w:rsidP="00BC5FDA">
      <w:pPr>
        <w:pStyle w:val="ListParagraph"/>
        <w:spacing w:after="0" w:line="240" w:lineRule="auto"/>
        <w:ind w:left="1080"/>
        <w:jc w:val="both"/>
        <w:rPr>
          <w:rFonts w:ascii="Arial" w:hAnsi="Arial" w:cs="Arial"/>
          <w:color w:val="000000"/>
          <w:sz w:val="20"/>
          <w:szCs w:val="20"/>
        </w:rPr>
      </w:pPr>
    </w:p>
    <w:p w:rsidR="00BA0ACB" w:rsidRPr="00BC5FDA" w:rsidRDefault="00BA0ACB" w:rsidP="00BC5FDA">
      <w:pPr>
        <w:pStyle w:val="ListParagraph"/>
        <w:spacing w:after="0" w:line="240" w:lineRule="auto"/>
        <w:ind w:left="1080"/>
        <w:jc w:val="both"/>
        <w:rPr>
          <w:rFonts w:ascii="Arial" w:eastAsia="Calibri" w:hAnsi="Arial" w:cs="Arial"/>
          <w:color w:val="000000"/>
          <w:sz w:val="20"/>
          <w:szCs w:val="20"/>
        </w:rPr>
      </w:pPr>
    </w:p>
    <w:p w:rsidR="002B0812" w:rsidRPr="00BC5FDA" w:rsidRDefault="002B0812" w:rsidP="00BC5FDA">
      <w:pPr>
        <w:spacing w:after="0" w:line="240" w:lineRule="auto"/>
        <w:jc w:val="both"/>
        <w:rPr>
          <w:rFonts w:ascii="Arial" w:hAnsi="Arial" w:cs="Arial"/>
          <w:color w:val="000000" w:themeColor="text1"/>
          <w:sz w:val="20"/>
          <w:szCs w:val="20"/>
        </w:rPr>
      </w:pPr>
    </w:p>
    <w:sectPr w:rsidR="002B0812" w:rsidRPr="00BC5FDA" w:rsidSect="00DC7A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1F5"/>
    <w:multiLevelType w:val="hybridMultilevel"/>
    <w:tmpl w:val="06D0B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4030B"/>
    <w:multiLevelType w:val="hybridMultilevel"/>
    <w:tmpl w:val="F0DCB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E40A8"/>
    <w:multiLevelType w:val="hybridMultilevel"/>
    <w:tmpl w:val="374E3B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A5657"/>
    <w:multiLevelType w:val="hybridMultilevel"/>
    <w:tmpl w:val="0E342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3553B"/>
    <w:multiLevelType w:val="hybridMultilevel"/>
    <w:tmpl w:val="01D6D888"/>
    <w:lvl w:ilvl="0" w:tplc="741E1F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77EA8"/>
    <w:multiLevelType w:val="hybridMultilevel"/>
    <w:tmpl w:val="8E144028"/>
    <w:lvl w:ilvl="0" w:tplc="04090005">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9F0D81"/>
    <w:multiLevelType w:val="hybridMultilevel"/>
    <w:tmpl w:val="71646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51A89"/>
    <w:multiLevelType w:val="hybridMultilevel"/>
    <w:tmpl w:val="6F741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E79DA"/>
    <w:multiLevelType w:val="hybridMultilevel"/>
    <w:tmpl w:val="FF04DD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54E0"/>
    <w:multiLevelType w:val="hybridMultilevel"/>
    <w:tmpl w:val="A49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10F50"/>
    <w:multiLevelType w:val="hybridMultilevel"/>
    <w:tmpl w:val="CAC0E262"/>
    <w:lvl w:ilvl="0" w:tplc="40903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66335"/>
    <w:multiLevelType w:val="hybridMultilevel"/>
    <w:tmpl w:val="59568CD8"/>
    <w:lvl w:ilvl="0" w:tplc="6452F7F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E46CE4"/>
    <w:multiLevelType w:val="hybridMultilevel"/>
    <w:tmpl w:val="7F58B670"/>
    <w:lvl w:ilvl="0" w:tplc="572A825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51435A"/>
    <w:multiLevelType w:val="hybridMultilevel"/>
    <w:tmpl w:val="266C660C"/>
    <w:lvl w:ilvl="0" w:tplc="572A825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C976BC"/>
    <w:multiLevelType w:val="hybridMultilevel"/>
    <w:tmpl w:val="D37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322685"/>
    <w:multiLevelType w:val="hybridMultilevel"/>
    <w:tmpl w:val="5CCED624"/>
    <w:lvl w:ilvl="0" w:tplc="741E1F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324EF"/>
    <w:multiLevelType w:val="hybridMultilevel"/>
    <w:tmpl w:val="07EA0FE4"/>
    <w:lvl w:ilvl="0" w:tplc="83A25F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C4730"/>
    <w:multiLevelType w:val="hybridMultilevel"/>
    <w:tmpl w:val="6996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92260"/>
    <w:multiLevelType w:val="hybridMultilevel"/>
    <w:tmpl w:val="C566584E"/>
    <w:lvl w:ilvl="0" w:tplc="35AA14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43FFB"/>
    <w:multiLevelType w:val="hybridMultilevel"/>
    <w:tmpl w:val="81260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2305F"/>
    <w:multiLevelType w:val="hybridMultilevel"/>
    <w:tmpl w:val="BB843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B15EB"/>
    <w:multiLevelType w:val="hybridMultilevel"/>
    <w:tmpl w:val="F500C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21E5F"/>
    <w:multiLevelType w:val="hybridMultilevel"/>
    <w:tmpl w:val="9EA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0D6E7E"/>
    <w:multiLevelType w:val="multilevel"/>
    <w:tmpl w:val="5FCA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E47E5A"/>
    <w:multiLevelType w:val="hybridMultilevel"/>
    <w:tmpl w:val="4C688D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00521"/>
    <w:multiLevelType w:val="hybridMultilevel"/>
    <w:tmpl w:val="DF344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F81C60"/>
    <w:multiLevelType w:val="hybridMultilevel"/>
    <w:tmpl w:val="A9AA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8"/>
  </w:num>
  <w:num w:numId="5">
    <w:abstractNumId w:val="12"/>
  </w:num>
  <w:num w:numId="6">
    <w:abstractNumId w:val="17"/>
  </w:num>
  <w:num w:numId="7">
    <w:abstractNumId w:val="10"/>
  </w:num>
  <w:num w:numId="8">
    <w:abstractNumId w:val="22"/>
  </w:num>
  <w:num w:numId="9">
    <w:abstractNumId w:val="5"/>
  </w:num>
  <w:num w:numId="10">
    <w:abstractNumId w:val="6"/>
  </w:num>
  <w:num w:numId="11">
    <w:abstractNumId w:val="21"/>
  </w:num>
  <w:num w:numId="12">
    <w:abstractNumId w:val="20"/>
  </w:num>
  <w:num w:numId="13">
    <w:abstractNumId w:val="15"/>
  </w:num>
  <w:num w:numId="14">
    <w:abstractNumId w:val="23"/>
  </w:num>
  <w:num w:numId="15">
    <w:abstractNumId w:val="2"/>
  </w:num>
  <w:num w:numId="16">
    <w:abstractNumId w:val="4"/>
  </w:num>
  <w:num w:numId="17">
    <w:abstractNumId w:val="0"/>
  </w:num>
  <w:num w:numId="18">
    <w:abstractNumId w:val="13"/>
  </w:num>
  <w:num w:numId="19">
    <w:abstractNumId w:val="11"/>
  </w:num>
  <w:num w:numId="20">
    <w:abstractNumId w:val="25"/>
  </w:num>
  <w:num w:numId="21">
    <w:abstractNumId w:val="24"/>
  </w:num>
  <w:num w:numId="22">
    <w:abstractNumId w:val="18"/>
  </w:num>
  <w:num w:numId="23">
    <w:abstractNumId w:val="26"/>
  </w:num>
  <w:num w:numId="24">
    <w:abstractNumId w:val="14"/>
  </w:num>
  <w:num w:numId="25">
    <w:abstractNumId w:val="1"/>
  </w:num>
  <w:num w:numId="26">
    <w:abstractNumId w:val="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200B"/>
    <w:rsid w:val="00006C15"/>
    <w:rsid w:val="000221A4"/>
    <w:rsid w:val="00022464"/>
    <w:rsid w:val="000501EE"/>
    <w:rsid w:val="00066073"/>
    <w:rsid w:val="00081D52"/>
    <w:rsid w:val="00084B5A"/>
    <w:rsid w:val="000E24DD"/>
    <w:rsid w:val="000E3370"/>
    <w:rsid w:val="000E45DE"/>
    <w:rsid w:val="000E6C07"/>
    <w:rsid w:val="000F4072"/>
    <w:rsid w:val="001339C1"/>
    <w:rsid w:val="00151F74"/>
    <w:rsid w:val="00171B48"/>
    <w:rsid w:val="00186D8D"/>
    <w:rsid w:val="001C7DCA"/>
    <w:rsid w:val="001F1712"/>
    <w:rsid w:val="001F3DCA"/>
    <w:rsid w:val="002038BD"/>
    <w:rsid w:val="002650BB"/>
    <w:rsid w:val="00267E00"/>
    <w:rsid w:val="00273DEB"/>
    <w:rsid w:val="002B0812"/>
    <w:rsid w:val="002C2B7F"/>
    <w:rsid w:val="002C38D5"/>
    <w:rsid w:val="002F0244"/>
    <w:rsid w:val="00393709"/>
    <w:rsid w:val="003B2D0F"/>
    <w:rsid w:val="003C2603"/>
    <w:rsid w:val="003D63A8"/>
    <w:rsid w:val="003E438C"/>
    <w:rsid w:val="004022B6"/>
    <w:rsid w:val="004301A7"/>
    <w:rsid w:val="004444AE"/>
    <w:rsid w:val="00493274"/>
    <w:rsid w:val="004A5223"/>
    <w:rsid w:val="004B2E07"/>
    <w:rsid w:val="004F3BB9"/>
    <w:rsid w:val="004F3E47"/>
    <w:rsid w:val="00520C85"/>
    <w:rsid w:val="005317D6"/>
    <w:rsid w:val="00531925"/>
    <w:rsid w:val="00572011"/>
    <w:rsid w:val="005A77DF"/>
    <w:rsid w:val="005D3614"/>
    <w:rsid w:val="005D5673"/>
    <w:rsid w:val="005D595B"/>
    <w:rsid w:val="005E1E6F"/>
    <w:rsid w:val="006007D8"/>
    <w:rsid w:val="0063778A"/>
    <w:rsid w:val="0064294D"/>
    <w:rsid w:val="00662F9F"/>
    <w:rsid w:val="006C6102"/>
    <w:rsid w:val="006F3601"/>
    <w:rsid w:val="007220CC"/>
    <w:rsid w:val="00744AE6"/>
    <w:rsid w:val="0076628D"/>
    <w:rsid w:val="00775B6A"/>
    <w:rsid w:val="00792B54"/>
    <w:rsid w:val="007B4074"/>
    <w:rsid w:val="007D3157"/>
    <w:rsid w:val="007D55B4"/>
    <w:rsid w:val="008070D9"/>
    <w:rsid w:val="00822513"/>
    <w:rsid w:val="00877C8C"/>
    <w:rsid w:val="008A0163"/>
    <w:rsid w:val="008C6342"/>
    <w:rsid w:val="00904E93"/>
    <w:rsid w:val="009153BA"/>
    <w:rsid w:val="009403E3"/>
    <w:rsid w:val="00944943"/>
    <w:rsid w:val="00976490"/>
    <w:rsid w:val="00995C85"/>
    <w:rsid w:val="009E08A0"/>
    <w:rsid w:val="009E61FC"/>
    <w:rsid w:val="00A365C0"/>
    <w:rsid w:val="00A40774"/>
    <w:rsid w:val="00A452E0"/>
    <w:rsid w:val="00A648AE"/>
    <w:rsid w:val="00A71D9B"/>
    <w:rsid w:val="00A836E5"/>
    <w:rsid w:val="00AD1D61"/>
    <w:rsid w:val="00AE7366"/>
    <w:rsid w:val="00B06F1C"/>
    <w:rsid w:val="00B23D9F"/>
    <w:rsid w:val="00B265C3"/>
    <w:rsid w:val="00B33CAB"/>
    <w:rsid w:val="00B40263"/>
    <w:rsid w:val="00BA0ACB"/>
    <w:rsid w:val="00BB3FEF"/>
    <w:rsid w:val="00BC5FDA"/>
    <w:rsid w:val="00BE2FE7"/>
    <w:rsid w:val="00C3041A"/>
    <w:rsid w:val="00C3756D"/>
    <w:rsid w:val="00C40A32"/>
    <w:rsid w:val="00CB023A"/>
    <w:rsid w:val="00CC7D78"/>
    <w:rsid w:val="00D01BF4"/>
    <w:rsid w:val="00D218D6"/>
    <w:rsid w:val="00D47FBC"/>
    <w:rsid w:val="00D65193"/>
    <w:rsid w:val="00DB3A38"/>
    <w:rsid w:val="00DC6529"/>
    <w:rsid w:val="00DC7A53"/>
    <w:rsid w:val="00DD3A80"/>
    <w:rsid w:val="00DF4728"/>
    <w:rsid w:val="00DF6A5A"/>
    <w:rsid w:val="00E23122"/>
    <w:rsid w:val="00E26C46"/>
    <w:rsid w:val="00E508CE"/>
    <w:rsid w:val="00E55655"/>
    <w:rsid w:val="00E728D9"/>
    <w:rsid w:val="00E755BD"/>
    <w:rsid w:val="00E803A2"/>
    <w:rsid w:val="00E82B87"/>
    <w:rsid w:val="00E9483E"/>
    <w:rsid w:val="00EB0084"/>
    <w:rsid w:val="00EC2B4C"/>
    <w:rsid w:val="00EE534B"/>
    <w:rsid w:val="00F11175"/>
    <w:rsid w:val="00F1181C"/>
    <w:rsid w:val="00F216F9"/>
    <w:rsid w:val="00F43C4C"/>
    <w:rsid w:val="00F55171"/>
    <w:rsid w:val="00F8200B"/>
    <w:rsid w:val="00F87ECE"/>
    <w:rsid w:val="00F93EFE"/>
    <w:rsid w:val="00FD5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5171"/>
    <w:pPr>
      <w:spacing w:before="100" w:beforeAutospacing="1" w:after="100" w:afterAutospacing="1" w:line="240" w:lineRule="auto"/>
    </w:pPr>
    <w:rPr>
      <w:rFonts w:ascii="Arial" w:eastAsia="Times New Roman" w:hAnsi="Arial" w:cs="Arial"/>
      <w:color w:val="000000"/>
      <w:sz w:val="20"/>
      <w:szCs w:val="20"/>
    </w:rPr>
  </w:style>
  <w:style w:type="table" w:styleId="TableGrid">
    <w:name w:val="Table Grid"/>
    <w:basedOn w:val="TableNormal"/>
    <w:uiPriority w:val="59"/>
    <w:rsid w:val="00AE7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11175"/>
    <w:rPr>
      <w:color w:val="0000FF" w:themeColor="hyperlink"/>
      <w:u w:val="single"/>
    </w:rPr>
  </w:style>
  <w:style w:type="paragraph" w:styleId="ListParagraph">
    <w:name w:val="List Paragraph"/>
    <w:basedOn w:val="Normal"/>
    <w:uiPriority w:val="34"/>
    <w:qFormat/>
    <w:rsid w:val="005D5673"/>
    <w:pPr>
      <w:ind w:left="720"/>
      <w:contextualSpacing/>
    </w:pPr>
  </w:style>
  <w:style w:type="paragraph" w:styleId="BodyText">
    <w:name w:val="Body Text"/>
    <w:basedOn w:val="Normal"/>
    <w:link w:val="BodyTextChar"/>
    <w:rsid w:val="00877C8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77C8C"/>
    <w:rPr>
      <w:rFonts w:ascii="Times New Roman" w:eastAsia="Times New Roman" w:hAnsi="Times New Roman" w:cs="Times New Roman"/>
      <w:b/>
      <w:sz w:val="24"/>
      <w:szCs w:val="20"/>
    </w:rPr>
  </w:style>
  <w:style w:type="character" w:styleId="Strong">
    <w:name w:val="Strong"/>
    <w:basedOn w:val="DefaultParagraphFont"/>
    <w:uiPriority w:val="22"/>
    <w:qFormat/>
    <w:rsid w:val="000E3370"/>
    <w:rPr>
      <w:b/>
      <w:bCs/>
    </w:rPr>
  </w:style>
  <w:style w:type="paragraph" w:styleId="DocumentMap">
    <w:name w:val="Document Map"/>
    <w:basedOn w:val="Normal"/>
    <w:link w:val="DocumentMapChar"/>
    <w:uiPriority w:val="99"/>
    <w:semiHidden/>
    <w:unhideWhenUsed/>
    <w:rsid w:val="00EC2B4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C2B4C"/>
    <w:rPr>
      <w:rFonts w:ascii="Tahoma" w:hAnsi="Tahoma" w:cs="Tahoma"/>
      <w:sz w:val="16"/>
      <w:szCs w:val="16"/>
    </w:rPr>
  </w:style>
  <w:style w:type="character" w:styleId="HTMLCite">
    <w:name w:val="HTML Cite"/>
    <w:basedOn w:val="DefaultParagraphFont"/>
    <w:uiPriority w:val="99"/>
    <w:semiHidden/>
    <w:unhideWhenUsed/>
    <w:rsid w:val="00944943"/>
    <w:rPr>
      <w:i w:val="0"/>
      <w:iCs w:val="0"/>
      <w:color w:val="008000"/>
    </w:rPr>
  </w:style>
</w:styles>
</file>

<file path=word/webSettings.xml><?xml version="1.0" encoding="utf-8"?>
<w:webSettings xmlns:r="http://schemas.openxmlformats.org/officeDocument/2006/relationships" xmlns:w="http://schemas.openxmlformats.org/wordprocessingml/2006/main">
  <w:divs>
    <w:div w:id="2093381826">
      <w:bodyDiv w:val="1"/>
      <w:marLeft w:val="120"/>
      <w:marRight w:val="120"/>
      <w:marTop w:val="45"/>
      <w:marBottom w:val="45"/>
      <w:divBdr>
        <w:top w:val="none" w:sz="0" w:space="0" w:color="auto"/>
        <w:left w:val="none" w:sz="0" w:space="0" w:color="auto"/>
        <w:bottom w:val="none" w:sz="0" w:space="0" w:color="auto"/>
        <w:right w:val="none" w:sz="0" w:space="0" w:color="auto"/>
      </w:divBdr>
      <w:divsChild>
        <w:div w:id="1334915729">
          <w:marLeft w:val="0"/>
          <w:marRight w:val="0"/>
          <w:marTop w:val="0"/>
          <w:marBottom w:val="0"/>
          <w:divBdr>
            <w:top w:val="none" w:sz="0" w:space="0" w:color="auto"/>
            <w:left w:val="none" w:sz="0" w:space="0" w:color="auto"/>
            <w:bottom w:val="none" w:sz="0" w:space="0" w:color="auto"/>
            <w:right w:val="none" w:sz="0" w:space="0" w:color="auto"/>
          </w:divBdr>
          <w:divsChild>
            <w:div w:id="909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ac.ae/new/cmpd/cmp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dc:creator>
  <cp:lastModifiedBy>Rsanjose</cp:lastModifiedBy>
  <cp:revision>3</cp:revision>
  <cp:lastPrinted>2010-08-30T06:50:00Z</cp:lastPrinted>
  <dcterms:created xsi:type="dcterms:W3CDTF">2010-08-26T10:29:00Z</dcterms:created>
  <dcterms:modified xsi:type="dcterms:W3CDTF">2010-08-30T06:51:00Z</dcterms:modified>
</cp:coreProperties>
</file>